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D6" w:rsidRPr="00D273FC" w:rsidRDefault="008A45D6" w:rsidP="008A45D6">
      <w:pPr>
        <w:pStyle w:val="Antrinispavadinimas"/>
        <w:spacing w:line="240" w:lineRule="auto"/>
        <w:ind w:left="5670"/>
        <w:outlineLvl w:val="0"/>
        <w:rPr>
          <w:szCs w:val="24"/>
        </w:rPr>
      </w:pPr>
      <w:r>
        <w:rPr>
          <w:szCs w:val="24"/>
        </w:rPr>
        <w:t xml:space="preserve">                                                                                     </w:t>
      </w:r>
      <w:r w:rsidR="00D273FC">
        <w:rPr>
          <w:szCs w:val="24"/>
        </w:rPr>
        <w:t xml:space="preserve"> </w:t>
      </w:r>
      <w:r w:rsidRPr="00D273FC">
        <w:rPr>
          <w:szCs w:val="24"/>
        </w:rPr>
        <w:t>PATVIRTINTA</w:t>
      </w:r>
    </w:p>
    <w:p w:rsidR="008A45D6" w:rsidRPr="00D273FC" w:rsidRDefault="008A45D6" w:rsidP="008A45D6">
      <w:pPr>
        <w:pStyle w:val="Antrinispavadinimas"/>
        <w:spacing w:line="240" w:lineRule="auto"/>
        <w:ind w:left="5670"/>
        <w:rPr>
          <w:szCs w:val="24"/>
        </w:rPr>
      </w:pPr>
      <w:r w:rsidRPr="00D273FC">
        <w:rPr>
          <w:szCs w:val="24"/>
        </w:rPr>
        <w:t xml:space="preserve">                                                                                      Kauno lopšelio-darželio „Pušaitė“ </w:t>
      </w:r>
    </w:p>
    <w:p w:rsidR="008A45D6" w:rsidRPr="00D273FC" w:rsidRDefault="008A45D6" w:rsidP="008A45D6">
      <w:pPr>
        <w:pStyle w:val="Antrinispavadinimas"/>
        <w:spacing w:line="240" w:lineRule="auto"/>
        <w:ind w:left="5670"/>
        <w:jc w:val="both"/>
        <w:rPr>
          <w:szCs w:val="24"/>
        </w:rPr>
      </w:pPr>
      <w:r w:rsidRPr="00D273FC">
        <w:rPr>
          <w:szCs w:val="24"/>
        </w:rPr>
        <w:t xml:space="preserve">                                                                                      direktoriaus</w:t>
      </w:r>
    </w:p>
    <w:p w:rsidR="008A45D6" w:rsidRPr="00D273FC" w:rsidRDefault="008A45D6" w:rsidP="008A45D6">
      <w:pPr>
        <w:pStyle w:val="Antrinispavadinimas"/>
        <w:spacing w:line="240" w:lineRule="auto"/>
        <w:ind w:left="5670"/>
        <w:rPr>
          <w:szCs w:val="24"/>
        </w:rPr>
      </w:pPr>
      <w:r w:rsidRPr="00D273FC">
        <w:rPr>
          <w:szCs w:val="24"/>
        </w:rPr>
        <w:t xml:space="preserve">                                                                                      201</w:t>
      </w:r>
      <w:r w:rsidR="00D273FC">
        <w:rPr>
          <w:szCs w:val="24"/>
        </w:rPr>
        <w:t xml:space="preserve">9 </w:t>
      </w:r>
      <w:r w:rsidRPr="00D273FC">
        <w:rPr>
          <w:szCs w:val="24"/>
        </w:rPr>
        <w:t>m</w:t>
      </w:r>
      <w:r w:rsidRPr="00D273FC">
        <w:rPr>
          <w:szCs w:val="24"/>
          <w:lang w:val="fi-FI"/>
        </w:rPr>
        <w:t>.</w:t>
      </w:r>
      <w:r w:rsidRPr="00D273FC">
        <w:rPr>
          <w:szCs w:val="24"/>
        </w:rPr>
        <w:t xml:space="preserve">         </w:t>
      </w:r>
      <w:r w:rsidRPr="00D273FC">
        <w:rPr>
          <w:szCs w:val="24"/>
          <w:lang w:val="fr-SN"/>
        </w:rPr>
        <w:t xml:space="preserve">                 </w:t>
      </w:r>
      <w:r w:rsidRPr="00D273FC">
        <w:rPr>
          <w:szCs w:val="24"/>
        </w:rPr>
        <w:t xml:space="preserve">  </w:t>
      </w:r>
      <w:r w:rsidR="00D273FC">
        <w:rPr>
          <w:szCs w:val="24"/>
        </w:rPr>
        <w:t xml:space="preserve">         </w:t>
      </w:r>
      <w:r w:rsidRPr="00D273FC">
        <w:rPr>
          <w:szCs w:val="24"/>
        </w:rPr>
        <w:t>d.</w:t>
      </w:r>
    </w:p>
    <w:p w:rsidR="008A45D6" w:rsidRPr="00D273FC" w:rsidRDefault="008A45D6" w:rsidP="008A45D6">
      <w:pPr>
        <w:pStyle w:val="Antrinispavadinimas"/>
        <w:spacing w:line="240" w:lineRule="auto"/>
        <w:ind w:left="5670"/>
        <w:rPr>
          <w:szCs w:val="24"/>
        </w:rPr>
      </w:pPr>
      <w:r w:rsidRPr="00D273FC">
        <w:rPr>
          <w:szCs w:val="24"/>
        </w:rPr>
        <w:t xml:space="preserve">                                                                                      įsakymu Nr.      </w:t>
      </w:r>
    </w:p>
    <w:p w:rsidR="00F702F0" w:rsidRDefault="00F702F0" w:rsidP="008A45D6">
      <w:pPr>
        <w:jc w:val="right"/>
      </w:pPr>
    </w:p>
    <w:p w:rsidR="00F702F0" w:rsidRDefault="00F702F0" w:rsidP="00133408"/>
    <w:p w:rsidR="00133408" w:rsidRPr="00BD25B7" w:rsidRDefault="00133408" w:rsidP="00BD25B7">
      <w:pPr>
        <w:tabs>
          <w:tab w:val="left" w:pos="1296"/>
          <w:tab w:val="left" w:pos="2592"/>
          <w:tab w:val="center" w:pos="7285"/>
        </w:tabs>
        <w:rPr>
          <w:b/>
        </w:rPr>
      </w:pPr>
      <w:r>
        <w:tab/>
      </w:r>
      <w:r>
        <w:tab/>
      </w:r>
      <w:r w:rsidR="00BD25B7">
        <w:tab/>
      </w:r>
      <w:r w:rsidR="00BD25B7">
        <w:rPr>
          <w:b/>
        </w:rPr>
        <w:t>KAUNO LOPŠELIO-DARŽELIO “PUŠAITĖ“</w:t>
      </w:r>
    </w:p>
    <w:p w:rsidR="00133408" w:rsidRPr="00F253E7" w:rsidRDefault="00BD25B7" w:rsidP="00BA5B03">
      <w:pPr>
        <w:jc w:val="center"/>
        <w:outlineLvl w:val="0"/>
        <w:rPr>
          <w:b/>
        </w:rPr>
      </w:pPr>
      <w:r w:rsidRPr="00C140FB">
        <w:rPr>
          <w:sz w:val="20"/>
        </w:rPr>
        <w:t xml:space="preserve"> </w:t>
      </w:r>
    </w:p>
    <w:p w:rsidR="00133408" w:rsidRPr="00C140FB" w:rsidRDefault="00133408" w:rsidP="00133408">
      <w:pPr>
        <w:rPr>
          <w:b/>
        </w:rPr>
      </w:pPr>
    </w:p>
    <w:p w:rsidR="00B34693" w:rsidRPr="00C140FB" w:rsidRDefault="00133408" w:rsidP="00133408">
      <w:pPr>
        <w:jc w:val="center"/>
        <w:rPr>
          <w:b/>
        </w:rPr>
      </w:pPr>
      <w:r w:rsidRPr="00C140FB">
        <w:rPr>
          <w:b/>
        </w:rPr>
        <w:t>201</w:t>
      </w:r>
      <w:r w:rsidR="00423A3B">
        <w:rPr>
          <w:b/>
        </w:rPr>
        <w:t>9</w:t>
      </w:r>
      <w:r w:rsidR="00FD0F3A">
        <w:rPr>
          <w:b/>
        </w:rPr>
        <w:t>–</w:t>
      </w:r>
      <w:r w:rsidR="00836BC7">
        <w:rPr>
          <w:b/>
        </w:rPr>
        <w:t>20</w:t>
      </w:r>
      <w:r w:rsidR="00423A3B">
        <w:rPr>
          <w:b/>
        </w:rPr>
        <w:t>21</w:t>
      </w:r>
      <w:r w:rsidRPr="00C140FB">
        <w:rPr>
          <w:b/>
        </w:rPr>
        <w:t xml:space="preserve"> METŲ STRATEGINIS PLANAS</w:t>
      </w:r>
    </w:p>
    <w:p w:rsidR="00133408" w:rsidRDefault="00133408" w:rsidP="00133408">
      <w:pPr>
        <w:jc w:val="center"/>
        <w:rPr>
          <w:b/>
          <w:sz w:val="28"/>
          <w:szCs w:val="28"/>
        </w:rPr>
      </w:pPr>
    </w:p>
    <w:p w:rsidR="008D491A" w:rsidRDefault="008D491A" w:rsidP="00133408">
      <w:pPr>
        <w:jc w:val="center"/>
        <w:rPr>
          <w:b/>
          <w:sz w:val="28"/>
          <w:szCs w:val="28"/>
        </w:rPr>
      </w:pPr>
    </w:p>
    <w:p w:rsidR="0008350B" w:rsidRDefault="0008350B" w:rsidP="0008350B">
      <w:pPr>
        <w:spacing w:line="360" w:lineRule="auto"/>
        <w:jc w:val="center"/>
        <w:rPr>
          <w:b/>
          <w:szCs w:val="28"/>
        </w:rPr>
      </w:pPr>
      <w:r>
        <w:rPr>
          <w:b/>
          <w:szCs w:val="28"/>
        </w:rPr>
        <w:t>I SKYRIUS</w:t>
      </w:r>
    </w:p>
    <w:p w:rsidR="007C1B3B" w:rsidRDefault="009D0D0A" w:rsidP="0008350B">
      <w:pPr>
        <w:jc w:val="center"/>
        <w:rPr>
          <w:b/>
          <w:szCs w:val="28"/>
        </w:rPr>
      </w:pPr>
      <w:r>
        <w:rPr>
          <w:b/>
          <w:szCs w:val="28"/>
        </w:rPr>
        <w:t>VEIKLOS KONTEKSTA</w:t>
      </w:r>
      <w:r w:rsidR="007C1B3B" w:rsidRPr="0008350B">
        <w:rPr>
          <w:b/>
          <w:szCs w:val="28"/>
        </w:rPr>
        <w:t>S</w:t>
      </w:r>
    </w:p>
    <w:p w:rsidR="0008350B" w:rsidRDefault="0008350B" w:rsidP="0008350B">
      <w:pPr>
        <w:jc w:val="center"/>
        <w:rPr>
          <w:b/>
          <w:color w:val="FF0000"/>
          <w:szCs w:val="28"/>
        </w:rPr>
      </w:pPr>
    </w:p>
    <w:p w:rsidR="002C2EBD" w:rsidRDefault="002C2EBD" w:rsidP="00D31871">
      <w:pPr>
        <w:pStyle w:val="Sraopastraipa1"/>
        <w:ind w:left="0" w:firstLine="1080"/>
        <w:jc w:val="both"/>
        <w:rPr>
          <w:bCs/>
        </w:rPr>
      </w:pPr>
      <w:r>
        <w:rPr>
          <w:bCs/>
        </w:rPr>
        <w:t xml:space="preserve">Kauno lopšelio-darželio „Pušaitė“ 2019-2021m. strateginio plano tikslas efektyviai organizuoti veiklą, užtikrinti ugdymo kokybę, pasirinkti teisingą veiklos plėtojimo kryptį ir prioritetus, planuoti kaitos pokyčius. Strateginis planas pagrįstas vidaus </w:t>
      </w:r>
      <w:r w:rsidR="00EA28C2">
        <w:rPr>
          <w:bCs/>
        </w:rPr>
        <w:t>įsivertinimo</w:t>
      </w:r>
      <w:r>
        <w:rPr>
          <w:bCs/>
        </w:rPr>
        <w:t xml:space="preserve"> išvadomis, atsižvelgta į socialinė</w:t>
      </w:r>
      <w:r w:rsidR="00D31871">
        <w:rPr>
          <w:bCs/>
        </w:rPr>
        <w:t>s</w:t>
      </w:r>
      <w:r>
        <w:rPr>
          <w:bCs/>
        </w:rPr>
        <w:t xml:space="preserve"> aplinkos ypatumus, bendruomenės pasiūlymus ir patirtį, bei turimus išteklius.</w:t>
      </w:r>
    </w:p>
    <w:p w:rsidR="002C2EBD" w:rsidRDefault="002C2EBD" w:rsidP="00D31871">
      <w:pPr>
        <w:pStyle w:val="Sraopastraipa1"/>
        <w:tabs>
          <w:tab w:val="left" w:pos="284"/>
        </w:tabs>
        <w:ind w:left="0" w:firstLine="1080"/>
        <w:jc w:val="both"/>
        <w:rPr>
          <w:bCs/>
        </w:rPr>
      </w:pPr>
      <w:r>
        <w:rPr>
          <w:bCs/>
        </w:rPr>
        <w:t>Strateginis planas atliepia 2013</w:t>
      </w:r>
      <w:r w:rsidR="00D31871">
        <w:rPr>
          <w:bCs/>
        </w:rPr>
        <w:t>-</w:t>
      </w:r>
      <w:r>
        <w:rPr>
          <w:bCs/>
        </w:rPr>
        <w:t>2022</w:t>
      </w:r>
      <w:r w:rsidR="00D31871">
        <w:rPr>
          <w:bCs/>
        </w:rPr>
        <w:t xml:space="preserve"> </w:t>
      </w:r>
      <w:r>
        <w:rPr>
          <w:bCs/>
        </w:rPr>
        <w:t>m</w:t>
      </w:r>
      <w:r w:rsidR="00D62396">
        <w:rPr>
          <w:bCs/>
        </w:rPr>
        <w:t>. Valstybės švietimo strategiją,</w:t>
      </w:r>
      <w:r>
        <w:rPr>
          <w:bCs/>
        </w:rPr>
        <w:t xml:space="preserve"> Vals</w:t>
      </w:r>
      <w:r w:rsidR="00D62396">
        <w:rPr>
          <w:bCs/>
        </w:rPr>
        <w:t>tybės pažangos strategija</w:t>
      </w:r>
      <w:r w:rsidR="00D73D20">
        <w:rPr>
          <w:bCs/>
        </w:rPr>
        <w:t xml:space="preserve"> „Lietuva 2030“ </w:t>
      </w:r>
      <w:r>
        <w:rPr>
          <w:bCs/>
        </w:rPr>
        <w:t xml:space="preserve">ir </w:t>
      </w:r>
      <w:r w:rsidRPr="00A203CC">
        <w:rPr>
          <w:bCs/>
        </w:rPr>
        <w:t>remiasi Lietuvos respublikos</w:t>
      </w:r>
      <w:r>
        <w:rPr>
          <w:bCs/>
        </w:rPr>
        <w:t xml:space="preserve"> švietimo įstatymu,</w:t>
      </w:r>
      <w:r w:rsidR="00D73D20">
        <w:rPr>
          <w:bCs/>
        </w:rPr>
        <w:t xml:space="preserve"> Geros mokyklos koncepcija</w:t>
      </w:r>
      <w:r w:rsidR="0023304C">
        <w:rPr>
          <w:bCs/>
        </w:rPr>
        <w:t xml:space="preserve"> (</w:t>
      </w:r>
      <w:r w:rsidR="00FA6058">
        <w:rPr>
          <w:bCs/>
        </w:rPr>
        <w:t>2015-12-21), Valstybinio audito ataskaita (2018-09-27), Kauno miesto savivaldybės 20</w:t>
      </w:r>
      <w:r>
        <w:rPr>
          <w:bCs/>
        </w:rPr>
        <w:t>18-2020</w:t>
      </w:r>
      <w:r w:rsidR="00D73D20">
        <w:rPr>
          <w:bCs/>
        </w:rPr>
        <w:t xml:space="preserve"> </w:t>
      </w:r>
      <w:r>
        <w:rPr>
          <w:bCs/>
        </w:rPr>
        <w:t>metų strateginiu planu, Kauno miesto savivaldybės 2016-2022</w:t>
      </w:r>
      <w:r w:rsidR="00FA6058">
        <w:rPr>
          <w:bCs/>
        </w:rPr>
        <w:t xml:space="preserve"> </w:t>
      </w:r>
      <w:r>
        <w:rPr>
          <w:bCs/>
        </w:rPr>
        <w:t>metų plėtros planu.</w:t>
      </w:r>
    </w:p>
    <w:p w:rsidR="00D31871" w:rsidRPr="007372B3" w:rsidRDefault="002C2EBD" w:rsidP="007372B3">
      <w:pPr>
        <w:pStyle w:val="Sraopastraipa1"/>
        <w:tabs>
          <w:tab w:val="left" w:pos="284"/>
        </w:tabs>
        <w:ind w:left="0" w:firstLine="1080"/>
        <w:jc w:val="both"/>
        <w:rPr>
          <w:b/>
          <w:bCs/>
        </w:rPr>
      </w:pPr>
      <w:r>
        <w:rPr>
          <w:bCs/>
        </w:rPr>
        <w:t>Lopšelio</w:t>
      </w:r>
      <w:r w:rsidR="00D31871">
        <w:rPr>
          <w:bCs/>
        </w:rPr>
        <w:t>-</w:t>
      </w:r>
      <w:r>
        <w:rPr>
          <w:bCs/>
        </w:rPr>
        <w:t xml:space="preserve">darželio 2019-2021m. strateginį planą rengė darbo grupė, į kurios sudėtį įtraukta administracija, pedagogai, specialistai. Rengiant strateginį planą buvo laikomasi viešumo, partnerystės, bendravimo ir bendradarbiavimo principų. Siekiant įgyvendinti įstaigos bendruomenės iškeltus tikslus bus telkiami žmogiškieji bei tikslingai panaudojami finansiniai ir materialiniai ištekliai. </w:t>
      </w:r>
    </w:p>
    <w:p w:rsidR="00B76DF7" w:rsidRDefault="00B76DF7" w:rsidP="0008350B">
      <w:pPr>
        <w:pStyle w:val="Betarp"/>
        <w:spacing w:line="360" w:lineRule="auto"/>
        <w:jc w:val="center"/>
        <w:rPr>
          <w:b/>
        </w:rPr>
      </w:pPr>
    </w:p>
    <w:p w:rsidR="0008350B" w:rsidRPr="0008350B" w:rsidRDefault="0008350B" w:rsidP="0008350B">
      <w:pPr>
        <w:pStyle w:val="Betarp"/>
        <w:spacing w:line="360" w:lineRule="auto"/>
        <w:jc w:val="center"/>
        <w:rPr>
          <w:b/>
        </w:rPr>
      </w:pPr>
      <w:r w:rsidRPr="0008350B">
        <w:rPr>
          <w:b/>
        </w:rPr>
        <w:t>II SKYRIUS</w:t>
      </w:r>
    </w:p>
    <w:p w:rsidR="0008350B" w:rsidRPr="0008350B" w:rsidRDefault="009D0D0A" w:rsidP="0008350B">
      <w:pPr>
        <w:pStyle w:val="Betarp"/>
        <w:jc w:val="center"/>
        <w:rPr>
          <w:b/>
        </w:rPr>
      </w:pPr>
      <w:r>
        <w:rPr>
          <w:b/>
        </w:rPr>
        <w:t>PAGRINDINIAI ĮSTAIGOS VEIKLOS REZULTATAI</w:t>
      </w:r>
      <w:r w:rsidR="0030073C">
        <w:rPr>
          <w:b/>
        </w:rPr>
        <w:t xml:space="preserve"> PER 2016-2018 METUS</w:t>
      </w:r>
    </w:p>
    <w:p w:rsidR="00C140FB" w:rsidRPr="00E56061" w:rsidRDefault="00C51A12" w:rsidP="00C51A12">
      <w:pPr>
        <w:tabs>
          <w:tab w:val="left" w:pos="284"/>
        </w:tabs>
        <w:jc w:val="both"/>
        <w:rPr>
          <w:i/>
          <w:color w:val="FF0000"/>
          <w:sz w:val="20"/>
          <w:szCs w:val="20"/>
        </w:rPr>
      </w:pPr>
      <w:r w:rsidRPr="00E56061">
        <w:rPr>
          <w:i/>
          <w:color w:val="FF0000"/>
        </w:rPr>
        <w:tab/>
      </w:r>
    </w:p>
    <w:p w:rsidR="00B76DF7" w:rsidRPr="005114DF" w:rsidRDefault="00B76DF7" w:rsidP="006761FA">
      <w:pPr>
        <w:tabs>
          <w:tab w:val="left" w:pos="284"/>
        </w:tabs>
        <w:ind w:firstLine="900"/>
        <w:jc w:val="both"/>
        <w:rPr>
          <w:color w:val="000000"/>
        </w:rPr>
      </w:pPr>
      <w:r>
        <w:rPr>
          <w:iCs/>
        </w:rPr>
        <w:t xml:space="preserve">Kauno lopšelio-darželio „Pušaitė“ paskirtis – ikimokyklinio amžiaus vaikų ugdymas. </w:t>
      </w:r>
      <w:r w:rsidRPr="005114DF">
        <w:t>Lopšelis–darželis ,,Pušaitė“ – juridinis asmuo, nesiekianti pelno Kauno miesto savivaldybės institucija, turinti savo antspaudą</w:t>
      </w:r>
      <w:r w:rsidRPr="005114DF">
        <w:rPr>
          <w:color w:val="000000"/>
        </w:rPr>
        <w:t xml:space="preserve"> ir sąskaitą banke.</w:t>
      </w:r>
    </w:p>
    <w:p w:rsidR="00B76DF7" w:rsidRPr="00C701D0" w:rsidRDefault="00B76DF7" w:rsidP="006761FA">
      <w:pPr>
        <w:tabs>
          <w:tab w:val="left" w:pos="360"/>
        </w:tabs>
        <w:jc w:val="both"/>
        <w:rPr>
          <w:color w:val="000000"/>
        </w:rPr>
      </w:pPr>
      <w:r w:rsidRPr="005114DF">
        <w:rPr>
          <w:color w:val="000000"/>
        </w:rPr>
        <w:t>Adresas - Varnių g.49, LT - 48412, Kaunas.</w:t>
      </w:r>
      <w:r>
        <w:rPr>
          <w:color w:val="000000"/>
        </w:rPr>
        <w:t xml:space="preserve"> </w:t>
      </w:r>
      <w:r w:rsidRPr="005114DF">
        <w:rPr>
          <w:color w:val="000000"/>
        </w:rPr>
        <w:t>Tel. (8 37) 363</w:t>
      </w:r>
      <w:r w:rsidR="00D31871">
        <w:rPr>
          <w:color w:val="000000"/>
        </w:rPr>
        <w:t xml:space="preserve"> </w:t>
      </w:r>
      <w:r w:rsidRPr="005114DF">
        <w:rPr>
          <w:color w:val="000000"/>
        </w:rPr>
        <w:t xml:space="preserve">086, (8 37) 363142, el. p. </w:t>
      </w:r>
      <w:r w:rsidRPr="005114DF">
        <w:rPr>
          <w:color w:val="8DB3E2"/>
        </w:rPr>
        <w:t>ldpusaite@yahoo.com.</w:t>
      </w:r>
    </w:p>
    <w:p w:rsidR="00B76DF7" w:rsidRDefault="00B76DF7" w:rsidP="006761FA">
      <w:pPr>
        <w:ind w:firstLine="810"/>
        <w:jc w:val="both"/>
      </w:pPr>
      <w:r>
        <w:lastRenderedPageBreak/>
        <w:t xml:space="preserve">Lopšelyje-darželyje vaikai ugdomi nuo 1,5 iki 6 metų. Įstaigoje veikia 6 grupės: 1 </w:t>
      </w:r>
      <w:r w:rsidRPr="00AB3A98">
        <w:rPr>
          <w:color w:val="000000" w:themeColor="text1"/>
        </w:rPr>
        <w:t>ankstyvojo amžiaus</w:t>
      </w:r>
      <w:r w:rsidRPr="0084360F">
        <w:rPr>
          <w:color w:val="FF0000"/>
        </w:rPr>
        <w:t xml:space="preserve"> </w:t>
      </w:r>
      <w:r>
        <w:t>ir 5 ikimokyklinės. Darbo truk</w:t>
      </w:r>
      <w:r w:rsidR="006761FA">
        <w:t>mė 5-iose grupėse 10,5 val., 1-</w:t>
      </w:r>
      <w:r>
        <w:t>oje grupėje 12</w:t>
      </w:r>
      <w:r w:rsidR="005D37BA">
        <w:t xml:space="preserve"> </w:t>
      </w:r>
      <w:r>
        <w:t>val.</w:t>
      </w:r>
      <w:r w:rsidRPr="00BD4437">
        <w:rPr>
          <w:color w:val="000000" w:themeColor="text1"/>
        </w:rPr>
        <w:t xml:space="preserve"> Į bendrosios paskirties grupes yra integruojami specialiųjų poreikių vaikai, turintys kalbos ir komunikacijos sutri</w:t>
      </w:r>
      <w:r w:rsidR="005F1574">
        <w:rPr>
          <w:color w:val="000000" w:themeColor="text1"/>
        </w:rPr>
        <w:t>kimų, bei elgesio ir emocijų sutrikimų</w:t>
      </w:r>
      <w:r w:rsidRPr="00BD4437">
        <w:rPr>
          <w:color w:val="000000" w:themeColor="text1"/>
        </w:rPr>
        <w:t xml:space="preserve">. </w:t>
      </w:r>
    </w:p>
    <w:p w:rsidR="00B76DF7" w:rsidRDefault="00B76DF7" w:rsidP="006761FA">
      <w:pPr>
        <w:ind w:firstLine="810"/>
        <w:jc w:val="both"/>
      </w:pPr>
      <w:r>
        <w:t xml:space="preserve">Įstaigoje vaikų ugdymas grindžiamas filosofinėmis ugdymo kryptimis, šiuolaikiniais psichologijos mokslo pasiekimais, pažangiomis ugdymo teorijomis bei organizuojamas vadovaujantis individualia įstaigos ugdymo programa. Ugdant vaikus taikomas visuminis kūrybinis ugdymo metodas ir netradicinės ugdymo metodikos: „Gera pradžia“, Valdorfo ir </w:t>
      </w:r>
      <w:r w:rsidRPr="00C526D0">
        <w:t xml:space="preserve">Emilijos </w:t>
      </w:r>
      <w:r w:rsidRPr="005D37BA">
        <w:t>Redžo</w:t>
      </w:r>
      <w:r>
        <w:t xml:space="preserve"> ugdymo sistemos elementai.</w:t>
      </w:r>
    </w:p>
    <w:p w:rsidR="00B76DF7" w:rsidRDefault="00B76DF7" w:rsidP="006761FA">
      <w:pPr>
        <w:ind w:firstLine="810"/>
        <w:jc w:val="both"/>
      </w:pPr>
      <w:r>
        <w:t xml:space="preserve">Ugdymo metodikų įvairovė leidžia pedagogams moderniai ir kryptingai ugdyti kūrybingą asmenybę. Tėvams sudaromos sąlygos pasirinkti jų vaikui priimtiniausią ugdymo metodiką. </w:t>
      </w:r>
    </w:p>
    <w:p w:rsidR="00B76DF7" w:rsidRPr="0084360F" w:rsidRDefault="00B76DF7" w:rsidP="006761FA">
      <w:pPr>
        <w:pStyle w:val="Standard"/>
        <w:ind w:firstLine="900"/>
        <w:jc w:val="both"/>
        <w:rPr>
          <w:color w:val="FF0000"/>
          <w:lang w:val="lt-LT"/>
        </w:rPr>
      </w:pPr>
      <w:r>
        <w:t>Šiuo metu įstaigoje vaikus ugdo 18 pedagogų</w:t>
      </w:r>
      <w:r w:rsidRPr="006B08DD">
        <w:rPr>
          <w:color w:val="000000" w:themeColor="text1"/>
          <w:lang w:val="lt-LT"/>
        </w:rPr>
        <w:t>: aukl</w:t>
      </w:r>
      <w:r w:rsidR="00E81163">
        <w:rPr>
          <w:color w:val="000000" w:themeColor="text1"/>
          <w:lang w:val="lt-LT"/>
        </w:rPr>
        <w:t xml:space="preserve">ėtojos, logopedė, socialinė ir </w:t>
      </w:r>
      <w:r w:rsidRPr="006B08DD">
        <w:rPr>
          <w:color w:val="000000" w:themeColor="text1"/>
          <w:lang w:val="lt-LT"/>
        </w:rPr>
        <w:t>meninio ugdymo pedagogės, neformaliojo ugdymo mokytoja (kūno kul</w:t>
      </w:r>
      <w:r>
        <w:rPr>
          <w:color w:val="000000" w:themeColor="text1"/>
          <w:lang w:val="lt-LT"/>
        </w:rPr>
        <w:t>tūra).</w:t>
      </w:r>
      <w:r w:rsidRPr="006B08DD">
        <w:rPr>
          <w:color w:val="000000" w:themeColor="text1"/>
          <w:lang w:val="lt-LT"/>
        </w:rPr>
        <w:t xml:space="preserve"> </w:t>
      </w:r>
    </w:p>
    <w:p w:rsidR="00B76DF7" w:rsidRPr="005114DF" w:rsidRDefault="00B76DF7" w:rsidP="006761FA">
      <w:pPr>
        <w:ind w:firstLine="810"/>
        <w:jc w:val="both"/>
      </w:pPr>
      <w:r>
        <w:t>Dauguma jų įgiję kvalifikacines kategorijas: 3</w:t>
      </w:r>
      <w:r w:rsidR="006761FA">
        <w:t xml:space="preserve"> -</w:t>
      </w:r>
      <w:r>
        <w:t xml:space="preserve"> mokytojų metodininkų, 8</w:t>
      </w:r>
      <w:r w:rsidR="006761FA">
        <w:t xml:space="preserve"> -</w:t>
      </w:r>
      <w:r>
        <w:t xml:space="preserve"> vyresnieji mokytojai. Pedagogai nuolat skatinami tobulinti savo profesines kompetencijas, skleisti gerąją darbo patirtį, rengti ir įgyvendinti įstaigos ir miesto projektus.</w:t>
      </w:r>
    </w:p>
    <w:p w:rsidR="00B76DF7" w:rsidRPr="00B62819" w:rsidRDefault="00B76DF7" w:rsidP="006761FA">
      <w:pPr>
        <w:pStyle w:val="Antrinispavadinimas"/>
        <w:spacing w:line="240" w:lineRule="auto"/>
        <w:ind w:firstLine="810"/>
        <w:jc w:val="both"/>
        <w:rPr>
          <w:color w:val="000000" w:themeColor="text1"/>
          <w:szCs w:val="24"/>
        </w:rPr>
      </w:pPr>
      <w:r w:rsidRPr="00756F6B">
        <w:rPr>
          <w:color w:val="000000" w:themeColor="text1"/>
          <w:szCs w:val="24"/>
        </w:rPr>
        <w:t>Ikimokyklinę įstaigą glaudūs ryšiai sieja su kaimynystėje esančiomis įstaigomis: lopšeliu-darželiu ,,Vilnelė”, bei J. ir P.Vileišių mokykla - daugi</w:t>
      </w:r>
      <w:r>
        <w:rPr>
          <w:color w:val="000000" w:themeColor="text1"/>
          <w:szCs w:val="24"/>
        </w:rPr>
        <w:t>afunkciniu centru, užmegzti ryšiai su VDU bakalauro psichologijos studijų programos studentais, Lietuvos tautiniu olimpiniu komitetu, UAB „Biznio mašinų kompanija“, asociacija „Gyvoji planeta“.</w:t>
      </w:r>
    </w:p>
    <w:p w:rsidR="00B76DF7" w:rsidRDefault="00B76DF7" w:rsidP="006761FA">
      <w:pPr>
        <w:tabs>
          <w:tab w:val="left" w:pos="360"/>
        </w:tabs>
        <w:ind w:firstLine="900"/>
        <w:jc w:val="both"/>
        <w:rPr>
          <w:color w:val="000000" w:themeColor="text1"/>
        </w:rPr>
      </w:pPr>
      <w:r w:rsidRPr="00B62819">
        <w:rPr>
          <w:color w:val="000000" w:themeColor="text1"/>
        </w:rPr>
        <w:t>Įsisavinus savivaldybės bei 2 proc. GPM lėša</w:t>
      </w:r>
      <w:r>
        <w:rPr>
          <w:color w:val="000000" w:themeColor="text1"/>
        </w:rPr>
        <w:t xml:space="preserve">s, kuriamas ir nuolatos tobulinamas šiuolaikiškas patrauklios įstaigos įvaizdis.  </w:t>
      </w:r>
    </w:p>
    <w:p w:rsidR="00B76DF7" w:rsidRDefault="00B76DF7" w:rsidP="006761FA">
      <w:pPr>
        <w:tabs>
          <w:tab w:val="left" w:pos="360"/>
        </w:tabs>
        <w:ind w:firstLine="900"/>
        <w:jc w:val="both"/>
      </w:pPr>
      <w:r w:rsidRPr="00BD19FA">
        <w:t xml:space="preserve">2016 m. pasiekti tikslai: 85% bendruomenės narių ugdymo kokybę vertina gerai, renovuoti </w:t>
      </w:r>
      <w:r>
        <w:t>du</w:t>
      </w:r>
      <w:r w:rsidRPr="00BD19FA">
        <w:t xml:space="preserve"> san.</w:t>
      </w:r>
      <w:r w:rsidR="001D62C8">
        <w:t xml:space="preserve"> </w:t>
      </w:r>
      <w:r w:rsidRPr="00BD19FA">
        <w:t>mazgai</w:t>
      </w:r>
      <w:r w:rsidR="006761FA">
        <w:t>,</w:t>
      </w:r>
      <w:r w:rsidRPr="00BD19FA">
        <w:t xml:space="preserve"> įsi</w:t>
      </w:r>
      <w:r>
        <w:t>gyt</w:t>
      </w:r>
      <w:r w:rsidR="006761FA">
        <w:t>a</w:t>
      </w:r>
      <w:r>
        <w:t xml:space="preserve"> keturios</w:t>
      </w:r>
      <w:r w:rsidRPr="00BD19FA">
        <w:t xml:space="preserve"> lauko priemonės vaikų judėjimui ir žaidimų poreikiams tenkinti, </w:t>
      </w:r>
      <w:r w:rsidR="00503C81">
        <w:t xml:space="preserve">atnaujinta tvora ankstyvojo amžiaus vaikų grupių aikštelėse, </w:t>
      </w:r>
      <w:r w:rsidRPr="00BD19FA">
        <w:t xml:space="preserve">atnaujintos grupių džiovyklos. </w:t>
      </w:r>
    </w:p>
    <w:p w:rsidR="00B76DF7" w:rsidRDefault="00B76DF7" w:rsidP="006761FA">
      <w:pPr>
        <w:tabs>
          <w:tab w:val="left" w:pos="360"/>
        </w:tabs>
        <w:ind w:firstLine="900"/>
        <w:jc w:val="both"/>
      </w:pPr>
      <w:r>
        <w:t>2017 m. pasiekti tikslai: ugdymo aplinkose vaikų savarankiškumą ir saviraišką skatinančios priemonės sudaro 90</w:t>
      </w:r>
      <w:r w:rsidRPr="00BD19FA">
        <w:t>%</w:t>
      </w:r>
      <w:r>
        <w:t xml:space="preserve">, įrengta dailės studija, įsigytos 2 lauko priemonės vaikų judėjimo ir žaidimų poreikiams </w:t>
      </w:r>
      <w:r w:rsidR="00005840" w:rsidRPr="00005840">
        <w:t>tenkinti</w:t>
      </w:r>
      <w:r w:rsidRPr="00005840">
        <w:t>,</w:t>
      </w:r>
      <w:r>
        <w:t xml:space="preserve"> suremontuotos dvi laiptinės.</w:t>
      </w:r>
    </w:p>
    <w:p w:rsidR="00C22DF1" w:rsidRPr="00013922" w:rsidRDefault="00C22DF1" w:rsidP="006761FA">
      <w:pPr>
        <w:tabs>
          <w:tab w:val="left" w:pos="360"/>
        </w:tabs>
        <w:ind w:firstLine="900"/>
        <w:jc w:val="both"/>
      </w:pPr>
      <w:r>
        <w:t>2018 m.</w:t>
      </w:r>
      <w:r w:rsidR="00BA3981">
        <w:t xml:space="preserve"> pasiekti tikslai: sukurta aiški vaikų vertinimo sistema, įgyvendintas nuoseklus vaikų saviraišk</w:t>
      </w:r>
      <w:r w:rsidR="00013922">
        <w:t xml:space="preserve">ą skatinantis priemonių planas. Ugdymo aplinkose vaikų savarankiškumą ir saviraišką skatinančios priemonės sudaro 90%. </w:t>
      </w:r>
      <w:r w:rsidR="008E241F">
        <w:t xml:space="preserve">Atnaujinta tvora ankstyvojo amžiaus vaikų grupių aikštelėje, įsigytos 2 </w:t>
      </w:r>
      <w:r w:rsidR="006761FA">
        <w:t>lauko priemonės, išremontuotos dvi</w:t>
      </w:r>
      <w:r w:rsidR="008E241F">
        <w:t xml:space="preserve"> laiptinės.</w:t>
      </w:r>
    </w:p>
    <w:p w:rsidR="00B76DF7" w:rsidRPr="00BD19FA" w:rsidRDefault="00B76DF7" w:rsidP="006761FA">
      <w:pPr>
        <w:tabs>
          <w:tab w:val="left" w:pos="360"/>
        </w:tabs>
        <w:ind w:firstLine="900"/>
        <w:jc w:val="both"/>
      </w:pPr>
      <w:r>
        <w:t xml:space="preserve">Įstaigoje skatinamas nuolatinis profesinis tobulėjimas, darbas komandose, atvirumas naujovėms. </w:t>
      </w:r>
      <w:r w:rsidRPr="00BD19FA">
        <w:t xml:space="preserve">     </w:t>
      </w:r>
    </w:p>
    <w:p w:rsidR="0008350B" w:rsidRDefault="0008350B" w:rsidP="0030573F">
      <w:pPr>
        <w:pStyle w:val="Betarp"/>
        <w:tabs>
          <w:tab w:val="left" w:pos="6511"/>
        </w:tabs>
        <w:rPr>
          <w:b/>
        </w:rPr>
      </w:pPr>
    </w:p>
    <w:p w:rsidR="00530A0D" w:rsidRDefault="00530A0D" w:rsidP="0030573F">
      <w:pPr>
        <w:pStyle w:val="Betarp"/>
        <w:tabs>
          <w:tab w:val="left" w:pos="6511"/>
        </w:tabs>
        <w:rPr>
          <w:b/>
        </w:rPr>
      </w:pPr>
    </w:p>
    <w:p w:rsidR="0008350B" w:rsidRPr="0008350B" w:rsidRDefault="0008350B" w:rsidP="0008350B">
      <w:pPr>
        <w:pStyle w:val="Betarp"/>
        <w:spacing w:line="360" w:lineRule="auto"/>
        <w:jc w:val="center"/>
        <w:rPr>
          <w:b/>
        </w:rPr>
      </w:pPr>
      <w:r w:rsidRPr="0008350B">
        <w:rPr>
          <w:b/>
        </w:rPr>
        <w:t>III SKYRIUS</w:t>
      </w:r>
    </w:p>
    <w:p w:rsidR="0008350B" w:rsidRDefault="00582D65" w:rsidP="0008350B">
      <w:pPr>
        <w:pStyle w:val="Betarp"/>
        <w:jc w:val="center"/>
        <w:rPr>
          <w:b/>
        </w:rPr>
      </w:pPr>
      <w:r>
        <w:rPr>
          <w:b/>
        </w:rPr>
        <w:t>ĮSTAIGOS MATERIALINIS APRŪPINIMAS</w:t>
      </w:r>
    </w:p>
    <w:p w:rsidR="00B70F8F" w:rsidRPr="0008350B" w:rsidRDefault="00B70F8F" w:rsidP="0008350B">
      <w:pPr>
        <w:pStyle w:val="Betarp"/>
        <w:jc w:val="center"/>
        <w:rPr>
          <w:b/>
        </w:rPr>
      </w:pPr>
    </w:p>
    <w:p w:rsidR="00B14C87" w:rsidRDefault="00B14C87" w:rsidP="00B14C87">
      <w:pPr>
        <w:ind w:firstLine="630"/>
        <w:jc w:val="both"/>
        <w:rPr>
          <w:lang w:val="sq-AL"/>
        </w:rPr>
      </w:pPr>
      <w:r>
        <w:rPr>
          <w:lang w:val="sq-AL"/>
        </w:rPr>
        <w:t>2016 m.</w:t>
      </w:r>
      <w:r w:rsidR="006761FA">
        <w:rPr>
          <w:lang w:val="sq-AL"/>
        </w:rPr>
        <w:t xml:space="preserve"> </w:t>
      </w:r>
      <w:r>
        <w:rPr>
          <w:lang w:val="sq-AL"/>
        </w:rPr>
        <w:t>n</w:t>
      </w:r>
      <w:r w:rsidRPr="00746E4E">
        <w:rPr>
          <w:lang w:val="sq-AL"/>
        </w:rPr>
        <w:t>umatyti finan</w:t>
      </w:r>
      <w:r>
        <w:rPr>
          <w:lang w:val="sq-AL"/>
        </w:rPr>
        <w:t>siniai prioritetai realizuoti 90</w:t>
      </w:r>
      <w:r w:rsidRPr="00746E4E">
        <w:rPr>
          <w:lang w:val="sq-AL"/>
        </w:rPr>
        <w:t xml:space="preserve"> %, nes buvo tęsiama taupymo programa ir atsižvelgta į prioritetinius būtiniausius poreikius.</w:t>
      </w:r>
      <w:r w:rsidRPr="00B349EB">
        <w:rPr>
          <w:lang w:val="sq-AL"/>
        </w:rPr>
        <w:t xml:space="preserve"> </w:t>
      </w:r>
      <w:r>
        <w:rPr>
          <w:lang w:val="sq-AL"/>
        </w:rPr>
        <w:t xml:space="preserve">Finansiniai prioritetai buvo teikiami vaikų ugdymo kokybei gerinti - žaislams, priemonėms įsigyti, žaidimų aikštelių, lauko priemonių įsigijimui - </w:t>
      </w:r>
      <w:r w:rsidRPr="00B349EB">
        <w:rPr>
          <w:lang w:val="sq-AL"/>
        </w:rPr>
        <w:t>atnaujinimui, san mazgų</w:t>
      </w:r>
      <w:r>
        <w:rPr>
          <w:lang w:val="sq-AL"/>
        </w:rPr>
        <w:t xml:space="preserve"> remontui.</w:t>
      </w:r>
    </w:p>
    <w:p w:rsidR="00BF656A" w:rsidRPr="00BD7C34" w:rsidRDefault="00BF656A" w:rsidP="00BF656A">
      <w:pPr>
        <w:tabs>
          <w:tab w:val="left" w:pos="851"/>
        </w:tabs>
        <w:spacing w:line="276" w:lineRule="auto"/>
        <w:ind w:firstLine="630"/>
        <w:jc w:val="both"/>
        <w:rPr>
          <w:lang w:val="am-ET"/>
        </w:rPr>
      </w:pPr>
      <w:r w:rsidRPr="00FF7260">
        <w:rPr>
          <w:i/>
          <w:iCs/>
          <w:lang w:val="sq-AL"/>
        </w:rPr>
        <w:t xml:space="preserve">2016 m. plano </w:t>
      </w:r>
      <w:r w:rsidRPr="00FF7260">
        <w:rPr>
          <w:i/>
          <w:iCs/>
        </w:rPr>
        <w:t>pirmojo tikslo –patobulinti įstaigos ugdymo kokybės sampratą ir nustatyti ugdymo kokybės kriterijus, siekiant vaiko individualių poreikių, iniciatyvų ir saviraiškos tenkinimo</w:t>
      </w:r>
      <w:r>
        <w:t xml:space="preserve"> realizavimui panaudota 2815</w:t>
      </w:r>
      <w:r w:rsidR="006761FA">
        <w:t>,00</w:t>
      </w:r>
      <w:r w:rsidRPr="00347CEC">
        <w:t xml:space="preserve"> eur</w:t>
      </w:r>
      <w:r w:rsidR="00503C81">
        <w:t>.</w:t>
      </w:r>
      <w:r w:rsidRPr="00516938">
        <w:rPr>
          <w:color w:val="548DD4" w:themeColor="text2" w:themeTint="99"/>
        </w:rPr>
        <w:t xml:space="preserve"> </w:t>
      </w:r>
      <w:r w:rsidRPr="00D8133F">
        <w:t>iš valstybinių funkcijų vykdymo progr</w:t>
      </w:r>
      <w:r>
        <w:t xml:space="preserve">amos. Įsigyta literatūros už </w:t>
      </w:r>
      <w:r w:rsidRPr="00D8133F">
        <w:lastRenderedPageBreak/>
        <w:t>500</w:t>
      </w:r>
      <w:r w:rsidR="006761FA">
        <w:t>,00</w:t>
      </w:r>
      <w:r>
        <w:t xml:space="preserve"> </w:t>
      </w:r>
      <w:r w:rsidRPr="00D8133F">
        <w:t>eur</w:t>
      </w:r>
      <w:r w:rsidR="00503C81">
        <w:t>.</w:t>
      </w:r>
      <w:r>
        <w:t>, žaislų, kūrybinių stalo žaidimų už 2100</w:t>
      </w:r>
      <w:r w:rsidR="00503C81">
        <w:t>,00</w:t>
      </w:r>
      <w:r>
        <w:t xml:space="preserve"> eur</w:t>
      </w:r>
      <w:r w:rsidR="00503C81">
        <w:t>.</w:t>
      </w:r>
      <w:r>
        <w:t>, priemonių dailės kabinetui – 205</w:t>
      </w:r>
      <w:r w:rsidR="00503C81">
        <w:t>,00</w:t>
      </w:r>
      <w:r>
        <w:t xml:space="preserve"> eur. iš spec.</w:t>
      </w:r>
      <w:r w:rsidR="00B0336D">
        <w:t xml:space="preserve"> </w:t>
      </w:r>
      <w:r>
        <w:t xml:space="preserve">lėšų įsigyta priemonių kūrybinės stovyklos organizavimui už </w:t>
      </w:r>
      <w:r w:rsidRPr="00BD7C34">
        <w:rPr>
          <w:lang w:val="am-ET"/>
        </w:rPr>
        <w:t>380</w:t>
      </w:r>
      <w:r w:rsidR="00503C81">
        <w:t>,00</w:t>
      </w:r>
      <w:r w:rsidRPr="00BD7C34">
        <w:rPr>
          <w:lang w:val="am-ET"/>
        </w:rPr>
        <w:t xml:space="preserve"> eur.</w:t>
      </w:r>
    </w:p>
    <w:p w:rsidR="00BF656A" w:rsidRPr="00BD7C34" w:rsidRDefault="00BF656A" w:rsidP="00BF656A">
      <w:pPr>
        <w:ind w:firstLine="630"/>
        <w:jc w:val="both"/>
        <w:rPr>
          <w:b/>
          <w:lang w:val="am-ET" w:eastAsia="en-US"/>
        </w:rPr>
      </w:pPr>
      <w:r w:rsidRPr="00BD7C34">
        <w:rPr>
          <w:lang w:val="am-ET"/>
        </w:rPr>
        <w:t xml:space="preserve">Antrojo tikslo igyvendinimui </w:t>
      </w:r>
      <w:r w:rsidRPr="00BD7C34">
        <w:rPr>
          <w:i/>
          <w:iCs/>
          <w:lang w:val="am-ET"/>
        </w:rPr>
        <w:t>- renovuoti 2 san. mazgus, atnaujinti tvorą ankstyvojo amžiaus vaikų grupių aikštelėje, įsigyti 4 lauko priemones vaikų judėjimo ir žaidimų poreikiams tenkinti, atnaujinti grupių džiovyklas realizavimui panaudota</w:t>
      </w:r>
      <w:r w:rsidRPr="00BD7C34">
        <w:rPr>
          <w:lang w:val="am-ET"/>
        </w:rPr>
        <w:t>: 15600</w:t>
      </w:r>
      <w:r w:rsidR="00503C81">
        <w:t>,00</w:t>
      </w:r>
      <w:r w:rsidRPr="00BD7C34">
        <w:rPr>
          <w:lang w:val="am-ET"/>
        </w:rPr>
        <w:t xml:space="preserve"> eur</w:t>
      </w:r>
      <w:r w:rsidR="00503C81">
        <w:t>.</w:t>
      </w:r>
      <w:r w:rsidRPr="00BD7C34">
        <w:rPr>
          <w:lang w:val="am-ET"/>
        </w:rPr>
        <w:t xml:space="preserve"> iš savivaldybės lėšų, 12300</w:t>
      </w:r>
      <w:r w:rsidR="00503C81">
        <w:t xml:space="preserve">,00 eur. </w:t>
      </w:r>
      <w:r w:rsidRPr="00BD7C34">
        <w:rPr>
          <w:lang w:val="am-ET"/>
        </w:rPr>
        <w:t>(„Boružėlių“ gr. san. mazgo ir personalo tualeto remontui), 1800</w:t>
      </w:r>
      <w:r w:rsidR="00503C81">
        <w:t>,00</w:t>
      </w:r>
      <w:r w:rsidRPr="00BD7C34">
        <w:rPr>
          <w:lang w:val="am-ET"/>
        </w:rPr>
        <w:t xml:space="preserve"> eur. </w:t>
      </w:r>
      <w:r w:rsidR="00110874">
        <w:t>i</w:t>
      </w:r>
      <w:r w:rsidRPr="00BD7C34">
        <w:rPr>
          <w:lang w:val="am-ET"/>
        </w:rPr>
        <w:t>š spec.lėšų ankstyvojo amžiaus edukacinei lauko aplinkai sutvarkyti ir 1000</w:t>
      </w:r>
      <w:r w:rsidR="00503C81">
        <w:t>,00</w:t>
      </w:r>
      <w:r w:rsidRPr="00BD7C34">
        <w:rPr>
          <w:lang w:val="am-ET"/>
        </w:rPr>
        <w:t xml:space="preserve"> eur. 2 % GPM lėšos. </w:t>
      </w:r>
    </w:p>
    <w:p w:rsidR="00B407E1" w:rsidRPr="00746E4E" w:rsidRDefault="00B407E1" w:rsidP="00B407E1">
      <w:pPr>
        <w:ind w:firstLine="540"/>
        <w:jc w:val="both"/>
        <w:rPr>
          <w:b/>
          <w:lang w:val="sq-AL"/>
        </w:rPr>
      </w:pPr>
      <w:r w:rsidRPr="00746E4E">
        <w:rPr>
          <w:b/>
          <w:lang w:val="sq-AL"/>
        </w:rPr>
        <w:t>Finansinių išteklių gavimo ir panaudojimo analizė pagal ats</w:t>
      </w:r>
      <w:r>
        <w:rPr>
          <w:b/>
          <w:lang w:val="sq-AL"/>
        </w:rPr>
        <w:t>kirus finansavimo šaltinius 2016</w:t>
      </w:r>
      <w:r w:rsidRPr="00746E4E">
        <w:rPr>
          <w:b/>
          <w:lang w:val="sq-AL"/>
        </w:rPr>
        <w:t xml:space="preserve"> m.</w:t>
      </w:r>
      <w:r>
        <w:rPr>
          <w:b/>
          <w:lang w:val="sq-AL"/>
        </w:rPr>
        <w:t>gruodžio 1 d</w:t>
      </w:r>
      <w:r w:rsidRPr="00746E4E">
        <w:rPr>
          <w:b/>
          <w:lang w:val="sq-AL"/>
        </w:rPr>
        <w:t>. duomenimis:</w:t>
      </w:r>
    </w:p>
    <w:p w:rsidR="00B407E1" w:rsidRPr="00FF7260" w:rsidRDefault="00B407E1" w:rsidP="00B407E1">
      <w:pPr>
        <w:ind w:firstLine="709"/>
        <w:rPr>
          <w:i/>
          <w:iCs/>
          <w:lang w:val="sq-AL"/>
        </w:rPr>
      </w:pPr>
      <w:r w:rsidRPr="00FF7260">
        <w:rPr>
          <w:i/>
          <w:iCs/>
          <w:lang w:val="sq-AL"/>
        </w:rPr>
        <w:t>Savivaldybės lėšos (pagal sąmatą) – 258500</w:t>
      </w:r>
      <w:r w:rsidR="00110874">
        <w:rPr>
          <w:i/>
          <w:iCs/>
          <w:lang w:val="sq-AL"/>
        </w:rPr>
        <w:t>,00</w:t>
      </w:r>
      <w:r w:rsidRPr="00FF7260">
        <w:rPr>
          <w:i/>
          <w:iCs/>
          <w:lang w:val="sq-AL"/>
        </w:rPr>
        <w:t xml:space="preserve"> </w:t>
      </w:r>
      <w:r>
        <w:rPr>
          <w:i/>
          <w:iCs/>
          <w:lang w:val="sq-AL"/>
        </w:rPr>
        <w:t>e</w:t>
      </w:r>
      <w:r w:rsidRPr="00FF7260">
        <w:rPr>
          <w:i/>
          <w:iCs/>
          <w:lang w:val="sq-AL"/>
        </w:rPr>
        <w:t>ur.</w:t>
      </w:r>
    </w:p>
    <w:p w:rsidR="00B407E1" w:rsidRPr="00FF7260" w:rsidRDefault="00B407E1" w:rsidP="00B407E1">
      <w:pPr>
        <w:ind w:firstLine="709"/>
        <w:rPr>
          <w:i/>
          <w:iCs/>
          <w:lang w:val="sq-AL"/>
        </w:rPr>
      </w:pPr>
      <w:r w:rsidRPr="00FF7260">
        <w:rPr>
          <w:i/>
          <w:iCs/>
          <w:lang w:val="sq-AL"/>
        </w:rPr>
        <w:t xml:space="preserve">Gyventojų 2 proc. </w:t>
      </w:r>
      <w:r>
        <w:rPr>
          <w:i/>
          <w:iCs/>
          <w:lang w:val="sq-AL"/>
        </w:rPr>
        <w:t>p</w:t>
      </w:r>
      <w:r w:rsidRPr="00FF7260">
        <w:rPr>
          <w:i/>
          <w:iCs/>
          <w:lang w:val="sq-AL"/>
        </w:rPr>
        <w:t>aramo</w:t>
      </w:r>
      <w:r>
        <w:rPr>
          <w:i/>
          <w:iCs/>
          <w:lang w:val="sq-AL"/>
        </w:rPr>
        <w:t>s gauta 2498,15 e</w:t>
      </w:r>
      <w:r w:rsidRPr="00FF7260">
        <w:rPr>
          <w:i/>
          <w:iCs/>
          <w:lang w:val="sq-AL"/>
        </w:rPr>
        <w:t xml:space="preserve">ur. </w:t>
      </w:r>
    </w:p>
    <w:p w:rsidR="00B407E1" w:rsidRPr="00FF7260" w:rsidRDefault="00B407E1" w:rsidP="00B407E1">
      <w:pPr>
        <w:ind w:firstLine="709"/>
        <w:rPr>
          <w:i/>
          <w:iCs/>
          <w:lang w:val="sq-AL"/>
        </w:rPr>
      </w:pPr>
      <w:r w:rsidRPr="00FF7260">
        <w:rPr>
          <w:i/>
          <w:iCs/>
          <w:lang w:val="sq-AL"/>
        </w:rPr>
        <w:t xml:space="preserve">Specialiųjų programų metinis planas sudaro </w:t>
      </w:r>
      <w:r w:rsidR="00110874">
        <w:rPr>
          <w:i/>
          <w:iCs/>
          <w:lang w:val="sq-AL"/>
        </w:rPr>
        <w:t>64000,00</w:t>
      </w:r>
      <w:r>
        <w:rPr>
          <w:i/>
          <w:iCs/>
          <w:lang w:val="sq-AL"/>
        </w:rPr>
        <w:t xml:space="preserve"> e</w:t>
      </w:r>
      <w:r w:rsidRPr="00FF7260">
        <w:rPr>
          <w:i/>
          <w:iCs/>
          <w:lang w:val="sq-AL"/>
        </w:rPr>
        <w:t>ur.</w:t>
      </w:r>
    </w:p>
    <w:p w:rsidR="00B407E1" w:rsidRPr="00FF7260" w:rsidRDefault="00B407E1" w:rsidP="00B407E1">
      <w:pPr>
        <w:ind w:firstLine="709"/>
        <w:rPr>
          <w:i/>
          <w:iCs/>
          <w:lang w:val="sq-AL"/>
        </w:rPr>
      </w:pPr>
      <w:r w:rsidRPr="00FF7260">
        <w:rPr>
          <w:i/>
          <w:iCs/>
          <w:lang w:val="sq-AL"/>
        </w:rPr>
        <w:t xml:space="preserve">Mokinio krepšelio metinis planas sudaro </w:t>
      </w:r>
      <w:r>
        <w:rPr>
          <w:i/>
          <w:iCs/>
          <w:lang w:val="sq-AL"/>
        </w:rPr>
        <w:t>109</w:t>
      </w:r>
      <w:r w:rsidR="00110874">
        <w:rPr>
          <w:i/>
          <w:iCs/>
          <w:lang w:val="sq-AL"/>
        </w:rPr>
        <w:t>00</w:t>
      </w:r>
      <w:r>
        <w:rPr>
          <w:i/>
          <w:iCs/>
          <w:lang w:val="sq-AL"/>
        </w:rPr>
        <w:t xml:space="preserve"> </w:t>
      </w:r>
      <w:r w:rsidR="00110874">
        <w:rPr>
          <w:i/>
          <w:iCs/>
          <w:lang w:val="sq-AL"/>
        </w:rPr>
        <w:t xml:space="preserve">,00 </w:t>
      </w:r>
      <w:r>
        <w:rPr>
          <w:i/>
          <w:iCs/>
          <w:lang w:val="sq-AL"/>
        </w:rPr>
        <w:t>e</w:t>
      </w:r>
      <w:r w:rsidRPr="00FF7260">
        <w:rPr>
          <w:i/>
          <w:iCs/>
          <w:lang w:val="sq-AL"/>
        </w:rPr>
        <w:t>ur.</w:t>
      </w:r>
    </w:p>
    <w:p w:rsidR="00B407E1" w:rsidRDefault="00B407E1" w:rsidP="00B407E1">
      <w:pPr>
        <w:ind w:firstLine="709"/>
        <w:rPr>
          <w:lang w:val="sq-AL"/>
        </w:rPr>
      </w:pPr>
      <w:r w:rsidRPr="00FF7260">
        <w:rPr>
          <w:i/>
          <w:iCs/>
          <w:lang w:val="sq-AL"/>
        </w:rPr>
        <w:t>Be šių finansinių šaltinių dalyvauta</w:t>
      </w:r>
      <w:r w:rsidR="0064785F">
        <w:rPr>
          <w:i/>
          <w:iCs/>
          <w:lang w:val="sq-AL"/>
        </w:rPr>
        <w:t xml:space="preserve"> “Pienas vaikams” ir “Vaisių vartojimo skatinimas mokykloje”</w:t>
      </w:r>
      <w:r>
        <w:rPr>
          <w:i/>
          <w:iCs/>
          <w:lang w:val="sq-AL"/>
        </w:rPr>
        <w:t xml:space="preserve"> programose</w:t>
      </w:r>
      <w:r>
        <w:rPr>
          <w:lang w:val="sq-AL"/>
        </w:rPr>
        <w:t>.</w:t>
      </w:r>
    </w:p>
    <w:p w:rsidR="003B7123" w:rsidRPr="00D957B0" w:rsidRDefault="00D957B0" w:rsidP="00D957B0">
      <w:pPr>
        <w:autoSpaceDE w:val="0"/>
        <w:snapToGrid w:val="0"/>
        <w:spacing w:line="276" w:lineRule="auto"/>
        <w:ind w:firstLine="720"/>
        <w:jc w:val="both"/>
        <w:rPr>
          <w:color w:val="000000"/>
        </w:rPr>
      </w:pPr>
      <w:r w:rsidRPr="009E6D94">
        <w:rPr>
          <w:color w:val="000000"/>
        </w:rPr>
        <w:t>Įvertinus skirtas lėšas ir įstaigos t</w:t>
      </w:r>
      <w:r>
        <w:rPr>
          <w:color w:val="000000"/>
        </w:rPr>
        <w:t>aupymo programą 2016 m. pakako</w:t>
      </w:r>
      <w:r w:rsidRPr="009E6D94">
        <w:rPr>
          <w:color w:val="000000"/>
        </w:rPr>
        <w:t xml:space="preserve"> darbo užmokesčio lėšų tiek iš valstybinių funkcijų vykdymo programos lėšų (MK), tiek iš </w:t>
      </w:r>
      <w:r>
        <w:rPr>
          <w:color w:val="000000"/>
        </w:rPr>
        <w:t>savivaldybės lėšų.</w:t>
      </w:r>
    </w:p>
    <w:p w:rsidR="00B02C2B" w:rsidRPr="00F81084" w:rsidRDefault="00FA26DD" w:rsidP="00B02C2B">
      <w:pPr>
        <w:tabs>
          <w:tab w:val="left" w:pos="851"/>
        </w:tabs>
        <w:spacing w:line="276" w:lineRule="auto"/>
        <w:ind w:firstLine="630"/>
        <w:jc w:val="both"/>
        <w:rPr>
          <w:i/>
          <w:lang w:val="sq-AL"/>
        </w:rPr>
      </w:pPr>
      <w:r>
        <w:rPr>
          <w:lang w:val="sq-AL"/>
        </w:rPr>
        <w:t>2017 m.</w:t>
      </w:r>
      <w:r w:rsidR="00110874">
        <w:rPr>
          <w:lang w:val="sq-AL"/>
        </w:rPr>
        <w:t xml:space="preserve"> </w:t>
      </w:r>
      <w:r>
        <w:rPr>
          <w:lang w:val="sq-AL"/>
        </w:rPr>
        <w:t>n</w:t>
      </w:r>
      <w:r w:rsidRPr="00746E4E">
        <w:rPr>
          <w:lang w:val="sq-AL"/>
        </w:rPr>
        <w:t>umatyti finan</w:t>
      </w:r>
      <w:r>
        <w:rPr>
          <w:lang w:val="sq-AL"/>
        </w:rPr>
        <w:t>siniai prioritetai realizuoti 90 %. B</w:t>
      </w:r>
      <w:r w:rsidRPr="00746E4E">
        <w:rPr>
          <w:lang w:val="sq-AL"/>
        </w:rPr>
        <w:t>uvo tęsiama taupymo programa ir atsižvelgta į prioritetinius būtiniausius poreikius.</w:t>
      </w:r>
      <w:r w:rsidRPr="00B349EB">
        <w:rPr>
          <w:lang w:val="sq-AL"/>
        </w:rPr>
        <w:t xml:space="preserve"> </w:t>
      </w:r>
      <w:r>
        <w:rPr>
          <w:lang w:val="sq-AL"/>
        </w:rPr>
        <w:t>Finansiniai prioritetai buvo teikiami vaikų ugdymo kokybei gerinti, būtiniausių higieninių poreikių tenkinimui,</w:t>
      </w:r>
      <w:r w:rsidR="00110874">
        <w:rPr>
          <w:lang w:val="sq-AL"/>
        </w:rPr>
        <w:t xml:space="preserve"> </w:t>
      </w:r>
      <w:r>
        <w:rPr>
          <w:lang w:val="sq-AL"/>
        </w:rPr>
        <w:t>priemonėms įsigyti, sudarant sąlygas vaikų kūrybiniams gebėjimams ugdyti, žaidimų aikštelėms – lauko priemonių įsigijimui, laiptinių atnaujinimui, naujos tvoros įrengimui, koridoriuje informacinių stendų atnaujinimui.</w:t>
      </w:r>
      <w:r w:rsidR="00B02C2B">
        <w:rPr>
          <w:lang w:val="sq-AL"/>
        </w:rPr>
        <w:t xml:space="preserve"> </w:t>
      </w:r>
      <w:r w:rsidR="00B02C2B" w:rsidRPr="000D5675">
        <w:rPr>
          <w:iCs/>
          <w:lang w:val="sq-AL"/>
        </w:rPr>
        <w:t xml:space="preserve">2017 m. plano </w:t>
      </w:r>
      <w:r w:rsidR="00B02C2B" w:rsidRPr="000D5675">
        <w:rPr>
          <w:iCs/>
        </w:rPr>
        <w:t>pirmojo tikslo</w:t>
      </w:r>
      <w:r w:rsidR="00B02C2B" w:rsidRPr="00FF7260">
        <w:rPr>
          <w:i/>
          <w:iCs/>
        </w:rPr>
        <w:t xml:space="preserve"> –</w:t>
      </w:r>
      <w:r w:rsidR="00B02C2B" w:rsidRPr="00F81084">
        <w:rPr>
          <w:b/>
        </w:rPr>
        <w:t xml:space="preserve"> </w:t>
      </w:r>
      <w:r w:rsidR="00B02C2B" w:rsidRPr="00F81084">
        <w:rPr>
          <w:i/>
        </w:rPr>
        <w:t>sudaryti sąlygas vaikų iniciatyvai ir saviraiškai derinant su vaikų pasiekimų vertinimo sistema</w:t>
      </w:r>
      <w:r w:rsidR="00B02C2B">
        <w:rPr>
          <w:i/>
        </w:rPr>
        <w:t xml:space="preserve"> </w:t>
      </w:r>
      <w:r w:rsidR="00B02C2B">
        <w:t>realizavimui panaudota 2220,00 eur. iš MK lėšų.</w:t>
      </w:r>
    </w:p>
    <w:p w:rsidR="006933F1" w:rsidRDefault="00B02C2B" w:rsidP="003279EA">
      <w:pPr>
        <w:ind w:firstLine="540"/>
        <w:jc w:val="both"/>
        <w:rPr>
          <w:b/>
        </w:rPr>
      </w:pPr>
      <w:r w:rsidRPr="00BD7C34">
        <w:rPr>
          <w:lang w:val="am-ET"/>
        </w:rPr>
        <w:t xml:space="preserve">Antrojo tikslo igyvendinimui </w:t>
      </w:r>
      <w:r w:rsidRPr="00BD7C34">
        <w:rPr>
          <w:i/>
          <w:iCs/>
          <w:lang w:val="am-ET"/>
        </w:rPr>
        <w:t>-</w:t>
      </w:r>
      <w:r w:rsidRPr="00E51DEF">
        <w:rPr>
          <w:b/>
          <w:lang w:val="af-ZA" w:eastAsia="en-US"/>
        </w:rPr>
        <w:t xml:space="preserve"> </w:t>
      </w:r>
      <w:r w:rsidRPr="00E51DEF">
        <w:rPr>
          <w:i/>
          <w:lang w:val="af-ZA" w:eastAsia="en-US"/>
        </w:rPr>
        <w:t>atnaujinti ir įsigyti kokybiškų ir saugių ugdymo(si) priemonių optimaliai išnaudojant grupių miegamųjų patalpų bei rūbinėlių aplinkas panaudojant 2% GPM, savivaldybės, turto priežiūros ir remonto programos lėšas</w:t>
      </w:r>
      <w:r>
        <w:rPr>
          <w:b/>
          <w:lang w:val="af-ZA" w:eastAsia="en-US"/>
        </w:rPr>
        <w:t xml:space="preserve">, </w:t>
      </w:r>
      <w:r w:rsidRPr="00BD7C34">
        <w:rPr>
          <w:i/>
          <w:iCs/>
          <w:lang w:val="am-ET"/>
        </w:rPr>
        <w:t>realizavimui panaudota</w:t>
      </w:r>
      <w:r w:rsidRPr="00BD7C34">
        <w:rPr>
          <w:lang w:val="am-ET"/>
        </w:rPr>
        <w:t xml:space="preserve">: </w:t>
      </w:r>
      <w:r w:rsidRPr="009B4D70">
        <w:t>15492</w:t>
      </w:r>
      <w:r>
        <w:t xml:space="preserve">,00 </w:t>
      </w:r>
      <w:r w:rsidRPr="009B4D70">
        <w:rPr>
          <w:lang w:val="am-ET"/>
        </w:rPr>
        <w:t>eu</w:t>
      </w:r>
      <w:r>
        <w:t xml:space="preserve">r. </w:t>
      </w:r>
      <w:r w:rsidRPr="00BD7C34">
        <w:rPr>
          <w:lang w:val="am-ET"/>
        </w:rPr>
        <w:t xml:space="preserve">iš </w:t>
      </w:r>
      <w:r w:rsidRPr="009B4D70">
        <w:rPr>
          <w:lang w:val="am-ET"/>
        </w:rPr>
        <w:t>savivaldybės lėšų</w:t>
      </w:r>
      <w:r w:rsidRPr="00255816">
        <w:rPr>
          <w:color w:val="7030A0"/>
          <w:lang w:val="am-ET"/>
        </w:rPr>
        <w:t>,</w:t>
      </w:r>
      <w:r>
        <w:rPr>
          <w:color w:val="7030A0"/>
        </w:rPr>
        <w:t xml:space="preserve"> </w:t>
      </w:r>
      <w:r w:rsidRPr="00FC56DE">
        <w:t>8108</w:t>
      </w:r>
      <w:r>
        <w:t xml:space="preserve">,00 </w:t>
      </w:r>
      <w:r w:rsidRPr="00FC56DE">
        <w:rPr>
          <w:lang w:val="am-ET"/>
        </w:rPr>
        <w:t xml:space="preserve">eur. </w:t>
      </w:r>
      <w:r w:rsidRPr="00FC56DE">
        <w:t>i</w:t>
      </w:r>
      <w:r w:rsidRPr="00FC56DE">
        <w:rPr>
          <w:lang w:val="am-ET"/>
        </w:rPr>
        <w:t xml:space="preserve">š </w:t>
      </w:r>
      <w:r w:rsidRPr="00FC56DE">
        <w:t>įstaigos pajamų lėšų,</w:t>
      </w:r>
      <w:r>
        <w:t xml:space="preserve"> </w:t>
      </w:r>
      <w:r w:rsidRPr="00FC56DE">
        <w:t>6558</w:t>
      </w:r>
      <w:r>
        <w:t xml:space="preserve">,00 </w:t>
      </w:r>
      <w:r w:rsidRPr="00FC56DE">
        <w:t>eur.</w:t>
      </w:r>
      <w:r w:rsidRPr="00FC56DE">
        <w:rPr>
          <w:lang w:val="am-ET"/>
        </w:rPr>
        <w:t xml:space="preserve"> 2 % GPM lėšos.</w:t>
      </w:r>
      <w:r w:rsidRPr="006933F1">
        <w:rPr>
          <w:b/>
          <w:lang w:val="am-ET"/>
        </w:rPr>
        <w:t xml:space="preserve"> </w:t>
      </w:r>
    </w:p>
    <w:p w:rsidR="003279EA" w:rsidRPr="00FF6E47" w:rsidRDefault="003279EA" w:rsidP="003279EA">
      <w:pPr>
        <w:ind w:firstLine="540"/>
        <w:jc w:val="both"/>
        <w:rPr>
          <w:lang w:val="sq-AL"/>
        </w:rPr>
      </w:pPr>
      <w:r w:rsidRPr="006933F1">
        <w:rPr>
          <w:b/>
          <w:lang w:val="sq-AL"/>
        </w:rPr>
        <w:t>Finansinių išteklių gavimo ir panaudojimo analizė pagal atskirus finansavimo šaltinius 2017 m. gruodžio 1 d. duomenimis:</w:t>
      </w:r>
    </w:p>
    <w:p w:rsidR="003279EA" w:rsidRPr="00FF6E47" w:rsidRDefault="003279EA" w:rsidP="003279EA">
      <w:pPr>
        <w:ind w:firstLine="709"/>
        <w:rPr>
          <w:iCs/>
          <w:lang w:val="sq-AL"/>
        </w:rPr>
      </w:pPr>
      <w:r w:rsidRPr="00FF6E47">
        <w:rPr>
          <w:iCs/>
          <w:lang w:val="sq-AL"/>
        </w:rPr>
        <w:t>Savivaldybės lėšos (pagal sąmatą) –</w:t>
      </w:r>
      <w:r>
        <w:rPr>
          <w:iCs/>
          <w:lang w:val="sq-AL"/>
        </w:rPr>
        <w:t xml:space="preserve"> 251800,00 </w:t>
      </w:r>
      <w:r w:rsidRPr="00FF6E47">
        <w:rPr>
          <w:iCs/>
          <w:lang w:val="sq-AL"/>
        </w:rPr>
        <w:t>eur.</w:t>
      </w:r>
    </w:p>
    <w:p w:rsidR="003279EA" w:rsidRPr="00FF6E47" w:rsidRDefault="003279EA" w:rsidP="003279EA">
      <w:pPr>
        <w:ind w:firstLine="709"/>
        <w:rPr>
          <w:iCs/>
          <w:lang w:val="sq-AL"/>
        </w:rPr>
      </w:pPr>
      <w:r w:rsidRPr="00FF6E47">
        <w:rPr>
          <w:iCs/>
          <w:lang w:val="sq-AL"/>
        </w:rPr>
        <w:t xml:space="preserve">Gyventojų 2 proc. paramos gauta </w:t>
      </w:r>
      <w:r>
        <w:rPr>
          <w:iCs/>
          <w:lang w:val="sq-AL"/>
        </w:rPr>
        <w:t xml:space="preserve">- 4541,00 </w:t>
      </w:r>
      <w:r w:rsidRPr="00FF6E47">
        <w:rPr>
          <w:iCs/>
          <w:lang w:val="sq-AL"/>
        </w:rPr>
        <w:t xml:space="preserve">eur. </w:t>
      </w:r>
    </w:p>
    <w:p w:rsidR="003279EA" w:rsidRPr="00FF6E47" w:rsidRDefault="003279EA" w:rsidP="003279EA">
      <w:pPr>
        <w:ind w:firstLine="709"/>
        <w:rPr>
          <w:iCs/>
          <w:lang w:val="sq-AL"/>
        </w:rPr>
      </w:pPr>
      <w:r w:rsidRPr="00FF6E47">
        <w:rPr>
          <w:iCs/>
          <w:lang w:val="sq-AL"/>
        </w:rPr>
        <w:t xml:space="preserve">Specialiųjų programų metinis planas sudaro </w:t>
      </w:r>
      <w:r>
        <w:rPr>
          <w:iCs/>
          <w:lang w:val="sq-AL"/>
        </w:rPr>
        <w:t>- 62870,00</w:t>
      </w:r>
      <w:r w:rsidRPr="00FF6E47">
        <w:rPr>
          <w:iCs/>
          <w:lang w:val="sq-AL"/>
        </w:rPr>
        <w:t xml:space="preserve"> eur.</w:t>
      </w:r>
    </w:p>
    <w:p w:rsidR="003279EA" w:rsidRPr="00FF6E47" w:rsidRDefault="003279EA" w:rsidP="003279EA">
      <w:pPr>
        <w:ind w:firstLine="709"/>
        <w:rPr>
          <w:iCs/>
          <w:lang w:val="sq-AL"/>
        </w:rPr>
      </w:pPr>
      <w:r w:rsidRPr="00FF6E47">
        <w:rPr>
          <w:iCs/>
          <w:lang w:val="sq-AL"/>
        </w:rPr>
        <w:t>Mokinio kre</w:t>
      </w:r>
      <w:r>
        <w:rPr>
          <w:iCs/>
          <w:lang w:val="sq-AL"/>
        </w:rPr>
        <w:t>pšelio metinis planas sudaro - 111600,00</w:t>
      </w:r>
      <w:r w:rsidRPr="00FF6E47">
        <w:rPr>
          <w:iCs/>
          <w:lang w:val="sq-AL"/>
        </w:rPr>
        <w:t xml:space="preserve"> eur.</w:t>
      </w:r>
    </w:p>
    <w:p w:rsidR="003279EA" w:rsidRPr="00FF6E47" w:rsidRDefault="003279EA" w:rsidP="003279EA">
      <w:pPr>
        <w:ind w:firstLine="709"/>
        <w:rPr>
          <w:lang w:val="sq-AL"/>
        </w:rPr>
      </w:pPr>
      <w:r w:rsidRPr="00FF6E47">
        <w:rPr>
          <w:iCs/>
          <w:lang w:val="sq-AL"/>
        </w:rPr>
        <w:t xml:space="preserve">Be šių finansinių šaltinių </w:t>
      </w:r>
      <w:r w:rsidRPr="00DC5DA7">
        <w:rPr>
          <w:iCs/>
          <w:lang w:val="sq-AL"/>
        </w:rPr>
        <w:t>dalyvauta</w:t>
      </w:r>
      <w:r w:rsidRPr="00110874">
        <w:rPr>
          <w:iCs/>
          <w:color w:val="FF0000"/>
          <w:lang w:val="sq-AL"/>
        </w:rPr>
        <w:t xml:space="preserve"> </w:t>
      </w:r>
      <w:r w:rsidR="00DC5DA7">
        <w:rPr>
          <w:i/>
          <w:iCs/>
          <w:lang w:val="sq-AL"/>
        </w:rPr>
        <w:t xml:space="preserve">“Pienas vaikams” ir “Vaisių vartojimo skatinimas mokykloje” </w:t>
      </w:r>
      <w:r w:rsidRPr="00FF6E47">
        <w:rPr>
          <w:iCs/>
          <w:lang w:val="sq-AL"/>
        </w:rPr>
        <w:t xml:space="preserve"> programose</w:t>
      </w:r>
      <w:r w:rsidRPr="00FF6E47">
        <w:rPr>
          <w:lang w:val="sq-AL"/>
        </w:rPr>
        <w:t>.</w:t>
      </w:r>
    </w:p>
    <w:p w:rsidR="0055173F" w:rsidRPr="009E6D94" w:rsidRDefault="0055173F" w:rsidP="0055173F">
      <w:pPr>
        <w:autoSpaceDE w:val="0"/>
        <w:snapToGrid w:val="0"/>
        <w:spacing w:line="276" w:lineRule="auto"/>
        <w:ind w:firstLine="720"/>
        <w:jc w:val="both"/>
        <w:rPr>
          <w:color w:val="000000"/>
        </w:rPr>
      </w:pPr>
      <w:r w:rsidRPr="009E6D94">
        <w:rPr>
          <w:color w:val="000000"/>
        </w:rPr>
        <w:t>Įvertinus skirtas lėšas ir įstaigos t</w:t>
      </w:r>
      <w:r>
        <w:rPr>
          <w:color w:val="000000"/>
        </w:rPr>
        <w:t>aupymo programą 2017 m. pakako</w:t>
      </w:r>
      <w:r w:rsidRPr="009E6D94">
        <w:rPr>
          <w:color w:val="000000"/>
        </w:rPr>
        <w:t xml:space="preserve"> darbo užmokesčio lėšų tiek iš valstybinių funkcijų vykdymo programos lėšų (MK), tiek iš </w:t>
      </w:r>
      <w:r>
        <w:rPr>
          <w:color w:val="000000"/>
        </w:rPr>
        <w:t>savivaldybės lėšų.</w:t>
      </w:r>
    </w:p>
    <w:p w:rsidR="00E01684" w:rsidRDefault="0055173F" w:rsidP="00B7123C">
      <w:pPr>
        <w:tabs>
          <w:tab w:val="left" w:pos="851"/>
        </w:tabs>
        <w:spacing w:line="276" w:lineRule="auto"/>
        <w:ind w:firstLine="630"/>
        <w:jc w:val="both"/>
        <w:rPr>
          <w:lang w:val="sq-AL"/>
        </w:rPr>
      </w:pPr>
      <w:r w:rsidRPr="0055173F">
        <w:rPr>
          <w:lang w:eastAsia="en-US"/>
        </w:rPr>
        <w:t>2018m.</w:t>
      </w:r>
      <w:r w:rsidR="00110874">
        <w:rPr>
          <w:lang w:eastAsia="en-US"/>
        </w:rPr>
        <w:t xml:space="preserve"> </w:t>
      </w:r>
      <w:r w:rsidR="00B7123C">
        <w:rPr>
          <w:lang w:val="sq-AL"/>
        </w:rPr>
        <w:t>n</w:t>
      </w:r>
      <w:r w:rsidR="00B7123C" w:rsidRPr="00746E4E">
        <w:rPr>
          <w:lang w:val="sq-AL"/>
        </w:rPr>
        <w:t>umatyti finan</w:t>
      </w:r>
      <w:r w:rsidR="00B7123C">
        <w:rPr>
          <w:lang w:val="sq-AL"/>
        </w:rPr>
        <w:t xml:space="preserve">siniai prioritetai realizuoti </w:t>
      </w:r>
      <w:r w:rsidR="00B7123C" w:rsidRPr="005F5FD2">
        <w:rPr>
          <w:lang w:val="sq-AL"/>
        </w:rPr>
        <w:t>90 %.</w:t>
      </w:r>
      <w:r w:rsidR="00B7123C">
        <w:rPr>
          <w:lang w:val="sq-AL"/>
        </w:rPr>
        <w:t xml:space="preserve"> B</w:t>
      </w:r>
      <w:r w:rsidR="00B7123C" w:rsidRPr="00746E4E">
        <w:rPr>
          <w:lang w:val="sq-AL"/>
        </w:rPr>
        <w:t xml:space="preserve">uvo tęsiama </w:t>
      </w:r>
      <w:r w:rsidR="00B7123C" w:rsidRPr="005F5FD2">
        <w:rPr>
          <w:lang w:val="sq-AL"/>
        </w:rPr>
        <w:t>taupymo programa</w:t>
      </w:r>
      <w:r w:rsidR="00E83708">
        <w:rPr>
          <w:lang w:val="sq-AL"/>
        </w:rPr>
        <w:t xml:space="preserve"> ir atsižvelgta į</w:t>
      </w:r>
      <w:r w:rsidR="00B7123C" w:rsidRPr="00746E4E">
        <w:rPr>
          <w:lang w:val="sq-AL"/>
        </w:rPr>
        <w:t xml:space="preserve"> būtiniausius poreikius.</w:t>
      </w:r>
      <w:r w:rsidR="00B7123C" w:rsidRPr="00B349EB">
        <w:rPr>
          <w:lang w:val="sq-AL"/>
        </w:rPr>
        <w:t xml:space="preserve"> </w:t>
      </w:r>
      <w:r w:rsidR="00B7123C" w:rsidRPr="005503D2">
        <w:rPr>
          <w:lang w:val="sq-AL"/>
        </w:rPr>
        <w:t xml:space="preserve">Finansiniai prioritetai buvo teikiami </w:t>
      </w:r>
      <w:r w:rsidR="00CB7131">
        <w:rPr>
          <w:lang w:val="sq-AL"/>
        </w:rPr>
        <w:t>vidaus ir lauko</w:t>
      </w:r>
      <w:r w:rsidR="005503D2" w:rsidRPr="005503D2">
        <w:rPr>
          <w:lang w:val="sq-AL"/>
        </w:rPr>
        <w:t xml:space="preserve"> aplinkų atnaujinimui</w:t>
      </w:r>
      <w:r w:rsidR="00E01684">
        <w:rPr>
          <w:lang w:val="sq-AL"/>
        </w:rPr>
        <w:t>:</w:t>
      </w:r>
    </w:p>
    <w:p w:rsidR="00E01684" w:rsidRPr="00E01684" w:rsidRDefault="00CB7131" w:rsidP="00E01684">
      <w:pPr>
        <w:pStyle w:val="Sraopastraipa"/>
        <w:numPr>
          <w:ilvl w:val="0"/>
          <w:numId w:val="35"/>
        </w:numPr>
        <w:tabs>
          <w:tab w:val="left" w:pos="851"/>
        </w:tabs>
        <w:spacing w:line="276" w:lineRule="auto"/>
        <w:jc w:val="both"/>
        <w:rPr>
          <w:i/>
          <w:lang w:val="sq-AL"/>
        </w:rPr>
      </w:pPr>
      <w:r w:rsidRPr="00E01684">
        <w:rPr>
          <w:lang w:val="sq-AL"/>
        </w:rPr>
        <w:lastRenderedPageBreak/>
        <w:t>atliktas sandėlio remontas – 3625</w:t>
      </w:r>
      <w:r w:rsidR="00110874">
        <w:rPr>
          <w:lang w:val="sq-AL"/>
        </w:rPr>
        <w:t>,00</w:t>
      </w:r>
      <w:r w:rsidRPr="00E01684">
        <w:rPr>
          <w:lang w:val="sq-AL"/>
        </w:rPr>
        <w:t xml:space="preserve"> </w:t>
      </w:r>
      <w:r w:rsidR="00D8176C">
        <w:rPr>
          <w:lang w:val="sq-AL"/>
        </w:rPr>
        <w:t xml:space="preserve">eur. </w:t>
      </w:r>
      <w:r w:rsidR="00E01684">
        <w:rPr>
          <w:lang w:val="sq-AL"/>
        </w:rPr>
        <w:t>savivaldybės biudžeto lėšos;</w:t>
      </w:r>
    </w:p>
    <w:p w:rsidR="00E01684" w:rsidRPr="00E01684" w:rsidRDefault="009D1E00" w:rsidP="00E01684">
      <w:pPr>
        <w:pStyle w:val="Sraopastraipa"/>
        <w:numPr>
          <w:ilvl w:val="0"/>
          <w:numId w:val="35"/>
        </w:numPr>
        <w:tabs>
          <w:tab w:val="left" w:pos="851"/>
        </w:tabs>
        <w:spacing w:line="276" w:lineRule="auto"/>
        <w:jc w:val="both"/>
        <w:rPr>
          <w:i/>
          <w:lang w:val="sq-AL"/>
        </w:rPr>
      </w:pPr>
      <w:r w:rsidRPr="00E01684">
        <w:rPr>
          <w:lang w:val="sq-AL"/>
        </w:rPr>
        <w:t xml:space="preserve"> </w:t>
      </w:r>
      <w:r w:rsidR="00E01684" w:rsidRPr="00E01684">
        <w:rPr>
          <w:lang w:val="sq-AL"/>
        </w:rPr>
        <w:t>atnaujintas apšvietimas grupėse – 6532</w:t>
      </w:r>
      <w:r w:rsidR="00110874">
        <w:rPr>
          <w:lang w:val="sq-AL"/>
        </w:rPr>
        <w:t>,00</w:t>
      </w:r>
      <w:r w:rsidR="00D8176C" w:rsidRPr="00D8176C">
        <w:rPr>
          <w:lang w:val="sq-AL"/>
        </w:rPr>
        <w:t xml:space="preserve"> </w:t>
      </w:r>
      <w:r w:rsidR="00D8176C">
        <w:rPr>
          <w:lang w:val="sq-AL"/>
        </w:rPr>
        <w:t xml:space="preserve">eur. </w:t>
      </w:r>
      <w:r w:rsidR="00E01684">
        <w:rPr>
          <w:lang w:val="sq-AL"/>
        </w:rPr>
        <w:t>savivaldybės biudžeto lėšos;</w:t>
      </w:r>
    </w:p>
    <w:p w:rsidR="00E01684" w:rsidRPr="00695F34" w:rsidRDefault="00695F34" w:rsidP="00E01684">
      <w:pPr>
        <w:pStyle w:val="Sraopastraipa"/>
        <w:numPr>
          <w:ilvl w:val="0"/>
          <w:numId w:val="35"/>
        </w:numPr>
        <w:tabs>
          <w:tab w:val="left" w:pos="851"/>
        </w:tabs>
        <w:spacing w:line="276" w:lineRule="auto"/>
        <w:jc w:val="both"/>
        <w:rPr>
          <w:i/>
          <w:lang w:val="sq-AL"/>
        </w:rPr>
      </w:pPr>
      <w:r>
        <w:rPr>
          <w:lang w:val="sq-AL"/>
        </w:rPr>
        <w:t>į</w:t>
      </w:r>
      <w:r w:rsidR="00D8176C">
        <w:rPr>
          <w:lang w:val="sq-AL"/>
        </w:rPr>
        <w:t xml:space="preserve">rengta dailės studija </w:t>
      </w:r>
      <w:r w:rsidR="00110874">
        <w:rPr>
          <w:lang w:val="sq-AL"/>
        </w:rPr>
        <w:t>–</w:t>
      </w:r>
      <w:r w:rsidR="00D8176C">
        <w:rPr>
          <w:lang w:val="sq-AL"/>
        </w:rPr>
        <w:t xml:space="preserve"> 2000</w:t>
      </w:r>
      <w:r w:rsidR="00110874">
        <w:rPr>
          <w:lang w:val="sq-AL"/>
        </w:rPr>
        <w:t>,00</w:t>
      </w:r>
      <w:r w:rsidR="00D8176C" w:rsidRPr="00D8176C">
        <w:rPr>
          <w:lang w:val="sq-AL"/>
        </w:rPr>
        <w:t xml:space="preserve"> </w:t>
      </w:r>
      <w:r w:rsidR="00D57883">
        <w:rPr>
          <w:lang w:val="sq-AL"/>
        </w:rPr>
        <w:t xml:space="preserve">eur. </w:t>
      </w:r>
      <w:r w:rsidR="00D57883">
        <w:rPr>
          <w:iCs/>
          <w:lang w:val="sq-AL"/>
        </w:rPr>
        <w:t>g</w:t>
      </w:r>
      <w:r w:rsidR="00D57883" w:rsidRPr="00FF6E47">
        <w:rPr>
          <w:iCs/>
          <w:lang w:val="sq-AL"/>
        </w:rPr>
        <w:t xml:space="preserve">yventojų 2 proc. </w:t>
      </w:r>
      <w:r w:rsidR="00110874">
        <w:rPr>
          <w:iCs/>
          <w:lang w:val="sq-AL"/>
        </w:rPr>
        <w:t>p</w:t>
      </w:r>
      <w:r w:rsidR="00D57883" w:rsidRPr="00FF6E47">
        <w:rPr>
          <w:iCs/>
          <w:lang w:val="sq-AL"/>
        </w:rPr>
        <w:t>aramos</w:t>
      </w:r>
      <w:r w:rsidR="00D57883">
        <w:rPr>
          <w:iCs/>
          <w:lang w:val="sq-AL"/>
        </w:rPr>
        <w:t xml:space="preserve"> lėšos;</w:t>
      </w:r>
    </w:p>
    <w:p w:rsidR="00695F34" w:rsidRPr="005C3DEC" w:rsidRDefault="005C3DEC" w:rsidP="00E01684">
      <w:pPr>
        <w:pStyle w:val="Sraopastraipa"/>
        <w:numPr>
          <w:ilvl w:val="0"/>
          <w:numId w:val="35"/>
        </w:numPr>
        <w:tabs>
          <w:tab w:val="left" w:pos="851"/>
        </w:tabs>
        <w:spacing w:line="276" w:lineRule="auto"/>
        <w:jc w:val="both"/>
        <w:rPr>
          <w:i/>
          <w:lang w:val="sq-AL"/>
        </w:rPr>
      </w:pPr>
      <w:r>
        <w:rPr>
          <w:lang w:val="sq-AL"/>
        </w:rPr>
        <w:t>atnaujinta virtuvės įranga – 2500</w:t>
      </w:r>
      <w:r w:rsidR="00110874">
        <w:rPr>
          <w:lang w:val="sq-AL"/>
        </w:rPr>
        <w:t>,00</w:t>
      </w:r>
      <w:r>
        <w:rPr>
          <w:lang w:val="sq-AL"/>
        </w:rPr>
        <w:t xml:space="preserve"> eur. savivaldybės biudžeto lėšos;</w:t>
      </w:r>
    </w:p>
    <w:p w:rsidR="005C3DEC" w:rsidRPr="00CF4D30" w:rsidRDefault="00CF4D30" w:rsidP="00E01684">
      <w:pPr>
        <w:pStyle w:val="Sraopastraipa"/>
        <w:numPr>
          <w:ilvl w:val="0"/>
          <w:numId w:val="35"/>
        </w:numPr>
        <w:tabs>
          <w:tab w:val="left" w:pos="851"/>
        </w:tabs>
        <w:spacing w:line="276" w:lineRule="auto"/>
        <w:jc w:val="both"/>
        <w:rPr>
          <w:i/>
          <w:lang w:val="sq-AL"/>
        </w:rPr>
      </w:pPr>
      <w:r>
        <w:rPr>
          <w:lang w:val="sq-AL"/>
        </w:rPr>
        <w:t>įsigyta lauko pavėsinė – 3200</w:t>
      </w:r>
      <w:r w:rsidR="00110874">
        <w:rPr>
          <w:lang w:val="sq-AL"/>
        </w:rPr>
        <w:t>,00</w:t>
      </w:r>
      <w:r>
        <w:rPr>
          <w:lang w:val="sq-AL"/>
        </w:rPr>
        <w:t xml:space="preserve"> eur. savivaldybės biudžeto lėšos;</w:t>
      </w:r>
    </w:p>
    <w:p w:rsidR="00DE765E" w:rsidRPr="005F2C0C" w:rsidRDefault="00DE765E" w:rsidP="005F2C0C">
      <w:pPr>
        <w:pStyle w:val="Sraopastraipa"/>
        <w:numPr>
          <w:ilvl w:val="0"/>
          <w:numId w:val="35"/>
        </w:numPr>
        <w:tabs>
          <w:tab w:val="left" w:pos="851"/>
        </w:tabs>
        <w:spacing w:line="276" w:lineRule="auto"/>
        <w:jc w:val="both"/>
        <w:rPr>
          <w:i/>
          <w:lang w:val="sq-AL"/>
        </w:rPr>
      </w:pPr>
      <w:r>
        <w:rPr>
          <w:lang w:val="sq-AL"/>
        </w:rPr>
        <w:t>įsigyta interaktyvi lenta – 2281</w:t>
      </w:r>
      <w:r w:rsidR="00110874">
        <w:rPr>
          <w:lang w:val="sq-AL"/>
        </w:rPr>
        <w:t>,00</w:t>
      </w:r>
      <w:r>
        <w:rPr>
          <w:lang w:val="sq-AL"/>
        </w:rPr>
        <w:t xml:space="preserve"> eur. </w:t>
      </w:r>
      <w:r>
        <w:rPr>
          <w:iCs/>
          <w:lang w:val="sq-AL"/>
        </w:rPr>
        <w:t>m</w:t>
      </w:r>
      <w:r w:rsidRPr="00FF6E47">
        <w:rPr>
          <w:iCs/>
          <w:lang w:val="sq-AL"/>
        </w:rPr>
        <w:t>okinio kre</w:t>
      </w:r>
      <w:r>
        <w:rPr>
          <w:iCs/>
          <w:lang w:val="sq-AL"/>
        </w:rPr>
        <w:t>pšelio</w:t>
      </w:r>
      <w:r w:rsidRPr="00DE765E">
        <w:rPr>
          <w:lang w:val="sq-AL"/>
        </w:rPr>
        <w:t xml:space="preserve"> </w:t>
      </w:r>
      <w:r>
        <w:rPr>
          <w:lang w:val="sq-AL"/>
        </w:rPr>
        <w:t>lėšos;</w:t>
      </w:r>
    </w:p>
    <w:p w:rsidR="00B7123C" w:rsidRPr="00E01684" w:rsidRDefault="00110874" w:rsidP="00E01684">
      <w:pPr>
        <w:tabs>
          <w:tab w:val="left" w:pos="851"/>
        </w:tabs>
        <w:spacing w:line="276" w:lineRule="auto"/>
        <w:jc w:val="both"/>
        <w:rPr>
          <w:i/>
          <w:lang w:val="sq-AL"/>
        </w:rPr>
      </w:pPr>
      <w:r>
        <w:rPr>
          <w:iCs/>
          <w:lang w:val="sq-AL"/>
        </w:rPr>
        <w:tab/>
      </w:r>
      <w:r w:rsidR="00305512" w:rsidRPr="00E01684">
        <w:rPr>
          <w:iCs/>
          <w:lang w:val="sq-AL"/>
        </w:rPr>
        <w:t>2018</w:t>
      </w:r>
      <w:r w:rsidR="00B7123C" w:rsidRPr="00E01684">
        <w:rPr>
          <w:iCs/>
          <w:lang w:val="sq-AL"/>
        </w:rPr>
        <w:t xml:space="preserve"> m. plano </w:t>
      </w:r>
      <w:r w:rsidR="00B7123C" w:rsidRPr="00E01684">
        <w:rPr>
          <w:iCs/>
        </w:rPr>
        <w:t>pirmojo tikslo</w:t>
      </w:r>
      <w:r w:rsidR="00B7123C" w:rsidRPr="00E01684">
        <w:rPr>
          <w:i/>
          <w:iCs/>
        </w:rPr>
        <w:t xml:space="preserve"> –</w:t>
      </w:r>
      <w:r w:rsidR="008C5773" w:rsidRPr="00E01684">
        <w:rPr>
          <w:b/>
        </w:rPr>
        <w:t xml:space="preserve"> </w:t>
      </w:r>
      <w:r w:rsidR="008C5773" w:rsidRPr="00E01684">
        <w:rPr>
          <w:i/>
        </w:rPr>
        <w:t xml:space="preserve">kryptingai tobulinti mokytojų kvalifikaciją siekiant sudaryti sąlygas vaikų iniciatyvoms ir saviraiškai </w:t>
      </w:r>
      <w:r w:rsidR="008C5773">
        <w:t>realizavimui panaudota</w:t>
      </w:r>
      <w:r w:rsidR="008C5773" w:rsidRPr="008C5773">
        <w:t xml:space="preserve"> </w:t>
      </w:r>
      <w:r w:rsidR="005B737D" w:rsidRPr="005B737D">
        <w:t>4800</w:t>
      </w:r>
      <w:r>
        <w:t>,00</w:t>
      </w:r>
      <w:r w:rsidR="00B7123C" w:rsidRPr="005B737D">
        <w:t xml:space="preserve"> eur. iš MK lėšų.</w:t>
      </w:r>
    </w:p>
    <w:p w:rsidR="00B7123C" w:rsidRDefault="00B7123C" w:rsidP="00B7123C">
      <w:pPr>
        <w:ind w:firstLine="540"/>
        <w:jc w:val="both"/>
        <w:rPr>
          <w:b/>
        </w:rPr>
      </w:pPr>
      <w:r w:rsidRPr="00BD7C34">
        <w:rPr>
          <w:lang w:val="am-ET"/>
        </w:rPr>
        <w:t xml:space="preserve">Antrojo tikslo igyvendinimui </w:t>
      </w:r>
      <w:r w:rsidRPr="00BD7C34">
        <w:rPr>
          <w:i/>
          <w:iCs/>
          <w:lang w:val="am-ET"/>
        </w:rPr>
        <w:t>-</w:t>
      </w:r>
      <w:r w:rsidRPr="008F0F98">
        <w:rPr>
          <w:lang w:val="af-ZA" w:eastAsia="en-US"/>
        </w:rPr>
        <w:t xml:space="preserve"> </w:t>
      </w:r>
      <w:r w:rsidR="008F0F98" w:rsidRPr="006C1D3C">
        <w:rPr>
          <w:i/>
          <w:lang w:val="af-ZA" w:eastAsia="en-US"/>
        </w:rPr>
        <w:t>atnaujinti ir įsigyti kokybiškų ir saugių ugdymo(si) priemonių optimaliai išnaudojant grupių miegamųjų patalpų bei rūbinėlių aplinkas</w:t>
      </w:r>
      <w:r w:rsidR="008F0F98" w:rsidRPr="006C1D3C">
        <w:rPr>
          <w:b/>
          <w:lang w:val="af-ZA" w:eastAsia="en-US"/>
        </w:rPr>
        <w:t xml:space="preserve"> </w:t>
      </w:r>
      <w:r w:rsidRPr="006C1D3C">
        <w:rPr>
          <w:iCs/>
          <w:lang w:val="am-ET"/>
        </w:rPr>
        <w:t>realizavimui</w:t>
      </w:r>
      <w:r w:rsidRPr="00BD7C34">
        <w:rPr>
          <w:i/>
          <w:iCs/>
          <w:lang w:val="am-ET"/>
        </w:rPr>
        <w:t xml:space="preserve"> </w:t>
      </w:r>
      <w:r w:rsidRPr="00BD229B">
        <w:rPr>
          <w:iCs/>
          <w:lang w:val="am-ET"/>
        </w:rPr>
        <w:t>panaudota</w:t>
      </w:r>
      <w:r w:rsidRPr="00BD7C34">
        <w:rPr>
          <w:lang w:val="am-ET"/>
        </w:rPr>
        <w:t xml:space="preserve">: </w:t>
      </w:r>
      <w:r w:rsidR="00956FA6" w:rsidRPr="00CE75D4">
        <w:t>2750</w:t>
      </w:r>
      <w:r w:rsidRPr="00CE75D4">
        <w:t xml:space="preserve">,00 </w:t>
      </w:r>
      <w:r w:rsidRPr="00CE75D4">
        <w:rPr>
          <w:lang w:val="am-ET"/>
        </w:rPr>
        <w:t>eu</w:t>
      </w:r>
      <w:r w:rsidRPr="00CE75D4">
        <w:t>r</w:t>
      </w:r>
      <w:r>
        <w:t xml:space="preserve">. </w:t>
      </w:r>
      <w:r w:rsidRPr="00BD7C34">
        <w:rPr>
          <w:lang w:val="am-ET"/>
        </w:rPr>
        <w:t xml:space="preserve">iš </w:t>
      </w:r>
      <w:r w:rsidRPr="009B4D70">
        <w:rPr>
          <w:lang w:val="am-ET"/>
        </w:rPr>
        <w:t>savivaldybės lėšų</w:t>
      </w:r>
      <w:r w:rsidRPr="00255816">
        <w:rPr>
          <w:color w:val="7030A0"/>
          <w:lang w:val="am-ET"/>
        </w:rPr>
        <w:t>,</w:t>
      </w:r>
      <w:r>
        <w:rPr>
          <w:color w:val="7030A0"/>
        </w:rPr>
        <w:t xml:space="preserve"> </w:t>
      </w:r>
      <w:r w:rsidR="00CE75D4">
        <w:t>1600</w:t>
      </w:r>
      <w:r w:rsidR="00110874">
        <w:t>,00 iš</w:t>
      </w:r>
      <w:r w:rsidR="00CE75D4">
        <w:t xml:space="preserve"> spec.</w:t>
      </w:r>
      <w:r w:rsidRPr="00FC56DE">
        <w:rPr>
          <w:lang w:val="am-ET"/>
        </w:rPr>
        <w:t>lėš</w:t>
      </w:r>
      <w:r w:rsidR="00110874">
        <w:t>ų</w:t>
      </w:r>
      <w:r w:rsidRPr="00FC56DE">
        <w:rPr>
          <w:lang w:val="am-ET"/>
        </w:rPr>
        <w:t>.</w:t>
      </w:r>
      <w:r w:rsidRPr="006933F1">
        <w:rPr>
          <w:b/>
          <w:lang w:val="am-ET"/>
        </w:rPr>
        <w:t xml:space="preserve"> </w:t>
      </w:r>
    </w:p>
    <w:p w:rsidR="00B7123C" w:rsidRPr="00FF6E47" w:rsidRDefault="00B7123C" w:rsidP="00B7123C">
      <w:pPr>
        <w:ind w:firstLine="540"/>
        <w:jc w:val="both"/>
        <w:rPr>
          <w:lang w:val="sq-AL"/>
        </w:rPr>
      </w:pPr>
      <w:r w:rsidRPr="006933F1">
        <w:rPr>
          <w:b/>
          <w:lang w:val="sq-AL"/>
        </w:rPr>
        <w:t>Finansinių išteklių gavimo ir panaudojimo analizė pagal ats</w:t>
      </w:r>
      <w:r w:rsidR="003147AB">
        <w:rPr>
          <w:b/>
          <w:lang w:val="sq-AL"/>
        </w:rPr>
        <w:t>kirus finansavimo šaltinius 2018</w:t>
      </w:r>
      <w:r w:rsidRPr="006933F1">
        <w:rPr>
          <w:b/>
          <w:lang w:val="sq-AL"/>
        </w:rPr>
        <w:t xml:space="preserve"> m. gruodžio 1 d. duomenimis:</w:t>
      </w:r>
    </w:p>
    <w:p w:rsidR="00B7123C" w:rsidRPr="00FF6E47" w:rsidRDefault="00B7123C" w:rsidP="00B7123C">
      <w:pPr>
        <w:ind w:firstLine="709"/>
        <w:rPr>
          <w:iCs/>
          <w:lang w:val="sq-AL"/>
        </w:rPr>
      </w:pPr>
      <w:r w:rsidRPr="00FF6E47">
        <w:rPr>
          <w:iCs/>
          <w:lang w:val="sq-AL"/>
        </w:rPr>
        <w:t>Savivaldybės lėšos (pagal sąmatą) –</w:t>
      </w:r>
      <w:r>
        <w:rPr>
          <w:iCs/>
          <w:lang w:val="sq-AL"/>
        </w:rPr>
        <w:t xml:space="preserve"> </w:t>
      </w:r>
      <w:r w:rsidR="008133DC">
        <w:rPr>
          <w:iCs/>
          <w:lang w:val="sq-AL"/>
        </w:rPr>
        <w:t>249614</w:t>
      </w:r>
      <w:r w:rsidRPr="009667B1">
        <w:rPr>
          <w:iCs/>
          <w:lang w:val="sq-AL"/>
        </w:rPr>
        <w:t>,00 eur.</w:t>
      </w:r>
      <w:r w:rsidR="00110874">
        <w:rPr>
          <w:iCs/>
          <w:lang w:val="sq-AL"/>
        </w:rPr>
        <w:t>;</w:t>
      </w:r>
    </w:p>
    <w:p w:rsidR="00B7123C" w:rsidRPr="00FF6E47" w:rsidRDefault="00B7123C" w:rsidP="00B7123C">
      <w:pPr>
        <w:ind w:firstLine="709"/>
        <w:rPr>
          <w:iCs/>
          <w:lang w:val="sq-AL"/>
        </w:rPr>
      </w:pPr>
      <w:r w:rsidRPr="00FF6E47">
        <w:rPr>
          <w:iCs/>
          <w:lang w:val="sq-AL"/>
        </w:rPr>
        <w:t xml:space="preserve">Gyventojų 2 proc. paramos gauta </w:t>
      </w:r>
      <w:r>
        <w:rPr>
          <w:iCs/>
          <w:lang w:val="sq-AL"/>
        </w:rPr>
        <w:t xml:space="preserve">- </w:t>
      </w:r>
      <w:r w:rsidR="00627188">
        <w:rPr>
          <w:iCs/>
          <w:lang w:val="sq-AL"/>
        </w:rPr>
        <w:t>3806</w:t>
      </w:r>
      <w:r w:rsidRPr="00627188">
        <w:rPr>
          <w:iCs/>
          <w:lang w:val="sq-AL"/>
        </w:rPr>
        <w:t>,00 eur.</w:t>
      </w:r>
      <w:r w:rsidRPr="00FF6E47">
        <w:rPr>
          <w:iCs/>
          <w:lang w:val="sq-AL"/>
        </w:rPr>
        <w:t xml:space="preserve"> </w:t>
      </w:r>
      <w:r w:rsidR="00110874">
        <w:rPr>
          <w:iCs/>
          <w:lang w:val="sq-AL"/>
        </w:rPr>
        <w:t>;</w:t>
      </w:r>
    </w:p>
    <w:p w:rsidR="00B7123C" w:rsidRPr="00FF6E47" w:rsidRDefault="00B7123C" w:rsidP="00B7123C">
      <w:pPr>
        <w:ind w:firstLine="709"/>
        <w:rPr>
          <w:iCs/>
          <w:lang w:val="sq-AL"/>
        </w:rPr>
      </w:pPr>
      <w:r w:rsidRPr="00FF6E47">
        <w:rPr>
          <w:iCs/>
          <w:lang w:val="sq-AL"/>
        </w:rPr>
        <w:t xml:space="preserve">Specialiųjų programų metinis planas sudaro </w:t>
      </w:r>
      <w:r w:rsidR="00521328">
        <w:rPr>
          <w:iCs/>
          <w:lang w:val="sq-AL"/>
        </w:rPr>
        <w:t>–</w:t>
      </w:r>
      <w:r>
        <w:rPr>
          <w:iCs/>
          <w:lang w:val="sq-AL"/>
        </w:rPr>
        <w:t xml:space="preserve"> </w:t>
      </w:r>
      <w:r w:rsidR="00521328">
        <w:rPr>
          <w:iCs/>
          <w:lang w:val="sq-AL"/>
        </w:rPr>
        <w:t>47600</w:t>
      </w:r>
      <w:r w:rsidRPr="00521328">
        <w:rPr>
          <w:iCs/>
          <w:lang w:val="sq-AL"/>
        </w:rPr>
        <w:t>,00 eur.</w:t>
      </w:r>
      <w:r w:rsidR="00110874">
        <w:rPr>
          <w:iCs/>
          <w:lang w:val="sq-AL"/>
        </w:rPr>
        <w:t>;</w:t>
      </w:r>
    </w:p>
    <w:p w:rsidR="00B7123C" w:rsidRPr="00FF6E47" w:rsidRDefault="00B7123C" w:rsidP="00B7123C">
      <w:pPr>
        <w:ind w:firstLine="709"/>
        <w:rPr>
          <w:iCs/>
          <w:lang w:val="sq-AL"/>
        </w:rPr>
      </w:pPr>
      <w:r w:rsidRPr="00FF6E47">
        <w:rPr>
          <w:iCs/>
          <w:lang w:val="sq-AL"/>
        </w:rPr>
        <w:t>Mokinio kre</w:t>
      </w:r>
      <w:r>
        <w:rPr>
          <w:iCs/>
          <w:lang w:val="sq-AL"/>
        </w:rPr>
        <w:t xml:space="preserve">pšelio metinis planas sudaro - </w:t>
      </w:r>
      <w:r w:rsidR="00CC232A">
        <w:rPr>
          <w:iCs/>
          <w:lang w:val="sq-AL"/>
        </w:rPr>
        <w:t>114172</w:t>
      </w:r>
      <w:r w:rsidRPr="00CC232A">
        <w:rPr>
          <w:iCs/>
          <w:lang w:val="sq-AL"/>
        </w:rPr>
        <w:t>,00 eur.</w:t>
      </w:r>
      <w:r w:rsidR="00110874">
        <w:rPr>
          <w:iCs/>
          <w:lang w:val="sq-AL"/>
        </w:rPr>
        <w:t>;</w:t>
      </w:r>
    </w:p>
    <w:p w:rsidR="00B7123C" w:rsidRPr="00A3356D" w:rsidRDefault="00A3356D" w:rsidP="00B7123C">
      <w:pPr>
        <w:ind w:firstLine="709"/>
        <w:rPr>
          <w:lang w:val="sq-AL"/>
        </w:rPr>
      </w:pPr>
      <w:r>
        <w:rPr>
          <w:iCs/>
          <w:lang w:val="sq-AL"/>
        </w:rPr>
        <w:t xml:space="preserve">2018m. taip pat </w:t>
      </w:r>
      <w:r w:rsidR="00B7123C" w:rsidRPr="00A3356D">
        <w:rPr>
          <w:iCs/>
          <w:lang w:val="sq-AL"/>
        </w:rPr>
        <w:t xml:space="preserve">dalyvauta </w:t>
      </w:r>
      <w:r w:rsidR="00A96D8E">
        <w:rPr>
          <w:i/>
          <w:iCs/>
          <w:lang w:val="sq-AL"/>
        </w:rPr>
        <w:t xml:space="preserve">“Pienas vaikams” ir “Vaisių vartojimo skatinimas mokykloje” </w:t>
      </w:r>
      <w:r w:rsidR="00B7123C" w:rsidRPr="00A3356D">
        <w:rPr>
          <w:iCs/>
          <w:lang w:val="sq-AL"/>
        </w:rPr>
        <w:t>programose</w:t>
      </w:r>
      <w:r w:rsidR="00B7123C" w:rsidRPr="00A3356D">
        <w:rPr>
          <w:lang w:val="sq-AL"/>
        </w:rPr>
        <w:t>.</w:t>
      </w:r>
    </w:p>
    <w:p w:rsidR="003333A0" w:rsidRPr="007372B3" w:rsidRDefault="00B7123C" w:rsidP="007372B3">
      <w:pPr>
        <w:autoSpaceDE w:val="0"/>
        <w:snapToGrid w:val="0"/>
        <w:spacing w:line="276" w:lineRule="auto"/>
        <w:ind w:firstLine="720"/>
        <w:jc w:val="both"/>
        <w:rPr>
          <w:color w:val="000000"/>
        </w:rPr>
      </w:pPr>
      <w:r w:rsidRPr="009E6D94">
        <w:rPr>
          <w:color w:val="000000"/>
        </w:rPr>
        <w:t>Įvertinus skirtas lėšas ir įstaigos t</w:t>
      </w:r>
      <w:r>
        <w:rPr>
          <w:color w:val="000000"/>
        </w:rPr>
        <w:t>aupymo</w:t>
      </w:r>
      <w:r w:rsidR="009B4E06">
        <w:rPr>
          <w:color w:val="000000"/>
        </w:rPr>
        <w:t xml:space="preserve"> programą 2018</w:t>
      </w:r>
      <w:r>
        <w:rPr>
          <w:color w:val="000000"/>
        </w:rPr>
        <w:t xml:space="preserve"> m. pakako</w:t>
      </w:r>
      <w:r w:rsidRPr="009E6D94">
        <w:rPr>
          <w:color w:val="000000"/>
        </w:rPr>
        <w:t xml:space="preserve"> darbo užmokesčio lėšų tiek iš valstybinių funkcijų vykdymo programos lėšų (MK), tiek iš </w:t>
      </w:r>
      <w:r w:rsidR="003374EA">
        <w:rPr>
          <w:color w:val="000000"/>
        </w:rPr>
        <w:t xml:space="preserve">savivaldybės lėšų, negavus finansavimo </w:t>
      </w:r>
      <w:r w:rsidR="00663728">
        <w:rPr>
          <w:color w:val="000000"/>
        </w:rPr>
        <w:t>iš savivaldybės, neįsirengėme minkštos dangos sporto aikštelėje.</w:t>
      </w:r>
    </w:p>
    <w:p w:rsidR="00110874" w:rsidRDefault="00110874" w:rsidP="00174C82">
      <w:pPr>
        <w:jc w:val="both"/>
        <w:rPr>
          <w:i/>
        </w:rPr>
      </w:pPr>
    </w:p>
    <w:p w:rsidR="00582D65" w:rsidRPr="00582D65" w:rsidRDefault="00582D65" w:rsidP="00582D65">
      <w:pPr>
        <w:jc w:val="center"/>
        <w:rPr>
          <w:b/>
        </w:rPr>
      </w:pPr>
      <w:r w:rsidRPr="00582D65">
        <w:rPr>
          <w:b/>
        </w:rPr>
        <w:t>IV SKYRIUS</w:t>
      </w:r>
    </w:p>
    <w:p w:rsidR="00582D65" w:rsidRDefault="00582D65" w:rsidP="00582D65">
      <w:pPr>
        <w:jc w:val="center"/>
        <w:rPr>
          <w:b/>
        </w:rPr>
      </w:pPr>
      <w:r w:rsidRPr="00582D65">
        <w:rPr>
          <w:b/>
        </w:rPr>
        <w:t>STIPRYBIŲ, SILPNYBIŲ, GALIMYBIŲ IR GRĖSMIŲ ANALIZĖ</w:t>
      </w:r>
    </w:p>
    <w:p w:rsidR="00582D65" w:rsidRPr="00582D65" w:rsidRDefault="00582D65" w:rsidP="00582D65">
      <w:pPr>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3"/>
        <w:gridCol w:w="7513"/>
      </w:tblGrid>
      <w:tr w:rsidR="006E0CB3" w:rsidRPr="00911903" w:rsidTr="00EA0CBE">
        <w:tc>
          <w:tcPr>
            <w:tcW w:w="7083" w:type="dxa"/>
            <w:shd w:val="clear" w:color="auto" w:fill="auto"/>
          </w:tcPr>
          <w:p w:rsidR="00286D50" w:rsidRPr="00423C02" w:rsidRDefault="00286D50" w:rsidP="00286D50">
            <w:pPr>
              <w:jc w:val="both"/>
              <w:rPr>
                <w:b/>
                <w:szCs w:val="22"/>
              </w:rPr>
            </w:pPr>
            <w:r w:rsidRPr="00423C02">
              <w:rPr>
                <w:b/>
                <w:szCs w:val="22"/>
              </w:rPr>
              <w:t>Stiprybės:</w:t>
            </w:r>
          </w:p>
          <w:p w:rsidR="005F6F80" w:rsidRPr="00423C02" w:rsidRDefault="007508B9" w:rsidP="005F6F80">
            <w:pPr>
              <w:pStyle w:val="Sraopastraipa"/>
              <w:numPr>
                <w:ilvl w:val="0"/>
                <w:numId w:val="28"/>
              </w:numPr>
              <w:jc w:val="both"/>
              <w:rPr>
                <w:b/>
              </w:rPr>
            </w:pPr>
            <w:r>
              <w:t>d</w:t>
            </w:r>
            <w:r w:rsidR="005F6F80" w:rsidRPr="00423C02">
              <w:t>irba kompetentingi</w:t>
            </w:r>
            <w:r w:rsidR="003E3109">
              <w:t xml:space="preserve"> </w:t>
            </w:r>
            <w:r w:rsidR="005F6F80" w:rsidRPr="00423C02">
              <w:t>pedag</w:t>
            </w:r>
            <w:r w:rsidR="00110874">
              <w:t>ogai, vadovai, kitas personalas;</w:t>
            </w:r>
          </w:p>
          <w:p w:rsidR="00286D50" w:rsidRPr="00423C02" w:rsidRDefault="005F6F80" w:rsidP="00286D50">
            <w:pPr>
              <w:pStyle w:val="Sraopastraipa"/>
              <w:numPr>
                <w:ilvl w:val="0"/>
                <w:numId w:val="28"/>
              </w:numPr>
              <w:jc w:val="both"/>
            </w:pPr>
            <w:r w:rsidRPr="00423C02">
              <w:t>ugdymo organizavimo kokybė</w:t>
            </w:r>
            <w:r w:rsidR="002D2646">
              <w:t>;</w:t>
            </w:r>
          </w:p>
          <w:p w:rsidR="005F6F80" w:rsidRPr="00423C02" w:rsidRDefault="005F6F80" w:rsidP="005F6F80">
            <w:pPr>
              <w:numPr>
                <w:ilvl w:val="0"/>
                <w:numId w:val="28"/>
              </w:numPr>
              <w:jc w:val="both"/>
            </w:pPr>
            <w:r w:rsidRPr="00423C02">
              <w:t>sukurta, palaikoma ir nuolat naujinama jauki ir estetiška, saugi, pritaikyta bendruomenės narių poreikiams aplinka</w:t>
            </w:r>
            <w:r w:rsidR="002D2646">
              <w:t>;</w:t>
            </w:r>
          </w:p>
          <w:p w:rsidR="00286D50" w:rsidRPr="00423C02" w:rsidRDefault="00286D50" w:rsidP="00286D50">
            <w:pPr>
              <w:pStyle w:val="Sraopastraipa"/>
              <w:numPr>
                <w:ilvl w:val="0"/>
                <w:numId w:val="27"/>
              </w:numPr>
              <w:jc w:val="both"/>
            </w:pPr>
            <w:r w:rsidRPr="00423C02">
              <w:t>vykdoma vaikų sveikatos saugojimo ir stiprinimo programa</w:t>
            </w:r>
            <w:r w:rsidR="002D2646">
              <w:t>;</w:t>
            </w:r>
          </w:p>
          <w:p w:rsidR="00286D50" w:rsidRPr="00423C02" w:rsidRDefault="00286D50" w:rsidP="00286D50">
            <w:pPr>
              <w:pStyle w:val="Sraopastraipa"/>
              <w:numPr>
                <w:ilvl w:val="0"/>
                <w:numId w:val="27"/>
              </w:numPr>
              <w:jc w:val="both"/>
            </w:pPr>
            <w:r w:rsidRPr="00423C02">
              <w:t>veiksminga socialinių ir psichologinių poreikių nustatymo ir pagalbos teikimo sistema (pagalbą teikia psichologas ir soc.</w:t>
            </w:r>
            <w:r w:rsidR="00085CA2">
              <w:t xml:space="preserve"> </w:t>
            </w:r>
            <w:r w:rsidRPr="00423C02">
              <w:t>pedagogas)</w:t>
            </w:r>
            <w:r w:rsidR="002D2646">
              <w:t>;</w:t>
            </w:r>
          </w:p>
          <w:p w:rsidR="00286D50" w:rsidRPr="00423C02" w:rsidRDefault="00286D50" w:rsidP="00287E7D">
            <w:pPr>
              <w:pStyle w:val="Sraopastraipa"/>
              <w:numPr>
                <w:ilvl w:val="0"/>
                <w:numId w:val="27"/>
              </w:numPr>
              <w:autoSpaceDE w:val="0"/>
              <w:autoSpaceDN w:val="0"/>
              <w:adjustRightInd w:val="0"/>
              <w:rPr>
                <w:rFonts w:ascii="LiberationSerif" w:eastAsia="Calibri" w:hAnsi="LiberationSerif" w:cs="LiberationSerif"/>
              </w:rPr>
            </w:pPr>
            <w:r w:rsidRPr="00423C02">
              <w:rPr>
                <w:rFonts w:ascii="LiberationSerif" w:eastAsia="Calibri" w:hAnsi="LiberationSerif" w:cs="LiberationSerif"/>
              </w:rPr>
              <w:t>g</w:t>
            </w:r>
            <w:r w:rsidR="002D2646">
              <w:rPr>
                <w:rFonts w:ascii="LiberationSerif" w:eastAsia="Calibri" w:hAnsi="LiberationSerif" w:cs="LiberationSerif"/>
              </w:rPr>
              <w:t>eras įstaigos mikroklimatas;</w:t>
            </w:r>
          </w:p>
          <w:p w:rsidR="006C3744" w:rsidRPr="00911903" w:rsidRDefault="00102299" w:rsidP="000A1380">
            <w:pPr>
              <w:pStyle w:val="Sraopastraipa"/>
              <w:numPr>
                <w:ilvl w:val="0"/>
                <w:numId w:val="28"/>
              </w:numPr>
              <w:jc w:val="both"/>
            </w:pPr>
            <w:r>
              <w:lastRenderedPageBreak/>
              <w:t>b</w:t>
            </w:r>
            <w:r w:rsidR="00423C02">
              <w:t>esimokanti organizacija.</w:t>
            </w:r>
          </w:p>
        </w:tc>
        <w:tc>
          <w:tcPr>
            <w:tcW w:w="7513" w:type="dxa"/>
            <w:shd w:val="clear" w:color="auto" w:fill="auto"/>
          </w:tcPr>
          <w:p w:rsidR="007C72EE" w:rsidRPr="005114DF" w:rsidRDefault="007C72EE" w:rsidP="007C72EE">
            <w:pPr>
              <w:jc w:val="both"/>
              <w:rPr>
                <w:b/>
              </w:rPr>
            </w:pPr>
            <w:r w:rsidRPr="005114DF">
              <w:rPr>
                <w:b/>
                <w:szCs w:val="22"/>
              </w:rPr>
              <w:lastRenderedPageBreak/>
              <w:t>Silpnybės</w:t>
            </w:r>
            <w:r>
              <w:rPr>
                <w:b/>
                <w:szCs w:val="22"/>
              </w:rPr>
              <w:t>:</w:t>
            </w:r>
          </w:p>
          <w:p w:rsidR="007C72EE" w:rsidRPr="00BB2338" w:rsidRDefault="00CB02D1" w:rsidP="00CB02D1">
            <w:pPr>
              <w:pStyle w:val="Sraopastraipa"/>
              <w:numPr>
                <w:ilvl w:val="0"/>
                <w:numId w:val="28"/>
              </w:numPr>
              <w:jc w:val="both"/>
            </w:pPr>
            <w:r>
              <w:t>gerosios darbo patirties sklaida</w:t>
            </w:r>
            <w:r w:rsidR="007C72EE" w:rsidRPr="00BB2338">
              <w:t>;</w:t>
            </w:r>
          </w:p>
          <w:p w:rsidR="007C72EE" w:rsidRPr="00BB2338" w:rsidRDefault="007C72EE" w:rsidP="007C72EE">
            <w:pPr>
              <w:pStyle w:val="Sraopastraipa"/>
              <w:numPr>
                <w:ilvl w:val="0"/>
                <w:numId w:val="27"/>
              </w:numPr>
              <w:autoSpaceDE w:val="0"/>
              <w:autoSpaceDN w:val="0"/>
              <w:adjustRightInd w:val="0"/>
              <w:jc w:val="both"/>
              <w:rPr>
                <w:b/>
              </w:rPr>
            </w:pPr>
            <w:r w:rsidRPr="00BB2338">
              <w:rPr>
                <w:rFonts w:eastAsia="Calibri"/>
              </w:rPr>
              <w:t>nepakankama pedagogų ir tėvų veiklos dermė;</w:t>
            </w:r>
          </w:p>
          <w:p w:rsidR="007C72EE" w:rsidRPr="00BB2338" w:rsidRDefault="002D2646" w:rsidP="007C72EE">
            <w:pPr>
              <w:pStyle w:val="Sraopastraipa"/>
              <w:numPr>
                <w:ilvl w:val="0"/>
                <w:numId w:val="27"/>
              </w:numPr>
              <w:autoSpaceDE w:val="0"/>
              <w:autoSpaceDN w:val="0"/>
              <w:adjustRightInd w:val="0"/>
              <w:jc w:val="both"/>
              <w:rPr>
                <w:b/>
              </w:rPr>
            </w:pPr>
            <w:r w:rsidRPr="00BB2338">
              <w:rPr>
                <w:rFonts w:eastAsia="Calibri"/>
              </w:rPr>
              <w:t xml:space="preserve">nepakankama </w:t>
            </w:r>
            <w:r w:rsidR="007C72EE" w:rsidRPr="00BB2338">
              <w:rPr>
                <w:rFonts w:eastAsia="Calibri"/>
              </w:rPr>
              <w:t>mokytojo kompetencijos, siekiant tikslingo IKT taikymo ugdymo procese;</w:t>
            </w:r>
          </w:p>
          <w:p w:rsidR="007C72EE" w:rsidRPr="00BB2338" w:rsidRDefault="00102299" w:rsidP="007C72EE">
            <w:pPr>
              <w:pStyle w:val="Sraopastraipa"/>
              <w:numPr>
                <w:ilvl w:val="0"/>
                <w:numId w:val="27"/>
              </w:numPr>
              <w:autoSpaceDE w:val="0"/>
              <w:autoSpaceDN w:val="0"/>
              <w:adjustRightInd w:val="0"/>
              <w:jc w:val="both"/>
              <w:rPr>
                <w:b/>
              </w:rPr>
            </w:pPr>
            <w:r>
              <w:rPr>
                <w:rFonts w:eastAsia="Calibri"/>
              </w:rPr>
              <w:t>t</w:t>
            </w:r>
            <w:r w:rsidR="007C72EE" w:rsidRPr="00BB2338">
              <w:rPr>
                <w:rFonts w:eastAsia="Calibri"/>
              </w:rPr>
              <w:t>rūksta praktinių įgūdžių dirbant su „Mūsų darželis“ sistema;</w:t>
            </w:r>
          </w:p>
          <w:p w:rsidR="007C72EE" w:rsidRPr="00BB2338" w:rsidRDefault="000E6215" w:rsidP="002D2646">
            <w:pPr>
              <w:pStyle w:val="Sraopastraipa"/>
              <w:numPr>
                <w:ilvl w:val="0"/>
                <w:numId w:val="27"/>
              </w:numPr>
              <w:autoSpaceDE w:val="0"/>
              <w:autoSpaceDN w:val="0"/>
              <w:adjustRightInd w:val="0"/>
              <w:jc w:val="both"/>
              <w:rPr>
                <w:b/>
              </w:rPr>
            </w:pPr>
            <w:r>
              <w:rPr>
                <w:rFonts w:eastAsia="Calibri"/>
              </w:rPr>
              <w:t>n</w:t>
            </w:r>
            <w:r w:rsidR="002D2646" w:rsidRPr="00BB2338">
              <w:rPr>
                <w:rFonts w:eastAsia="Calibri"/>
              </w:rPr>
              <w:t>epakankamas šeimos dėmesys vaiko sveikatinimui ir dvasiniam ugdymui, aprangai, avalynei, sveikai mitybai;</w:t>
            </w:r>
          </w:p>
          <w:p w:rsidR="007C72EE" w:rsidRPr="00BB2338" w:rsidRDefault="00B577ED" w:rsidP="007C72EE">
            <w:pPr>
              <w:pStyle w:val="Sraopastraipa"/>
              <w:numPr>
                <w:ilvl w:val="0"/>
                <w:numId w:val="27"/>
              </w:numPr>
              <w:jc w:val="both"/>
            </w:pPr>
            <w:r>
              <w:t xml:space="preserve">Modernizuojant ugdymą reikalinga atnaujinti </w:t>
            </w:r>
            <w:r w:rsidR="00352F5D">
              <w:t>4</w:t>
            </w:r>
            <w:r w:rsidR="00760329" w:rsidRPr="00BB2338">
              <w:t>0</w:t>
            </w:r>
            <w:r w:rsidR="00110874">
              <w:t xml:space="preserve"> </w:t>
            </w:r>
            <w:r w:rsidR="00760329" w:rsidRPr="00BB2338">
              <w:t>%</w:t>
            </w:r>
            <w:r>
              <w:t xml:space="preserve"> kompiuterinės įrangos;</w:t>
            </w:r>
            <w:r w:rsidR="00760329" w:rsidRPr="00BB2338">
              <w:t xml:space="preserve"> </w:t>
            </w:r>
          </w:p>
          <w:p w:rsidR="006E0CB3" w:rsidRPr="00911903" w:rsidRDefault="000E6215" w:rsidP="00EA0CBE">
            <w:pPr>
              <w:pStyle w:val="Sraopastraipa"/>
              <w:numPr>
                <w:ilvl w:val="0"/>
                <w:numId w:val="10"/>
              </w:numPr>
            </w:pPr>
            <w:r>
              <w:lastRenderedPageBreak/>
              <w:t>n</w:t>
            </w:r>
            <w:r w:rsidR="006E0A1F">
              <w:t>esaugūs lauko takeliai</w:t>
            </w:r>
            <w:r w:rsidR="00E55EF9">
              <w:t xml:space="preserve"> kelia grėsmę vaikų saugumui;</w:t>
            </w:r>
          </w:p>
          <w:p w:rsidR="006C3744" w:rsidRPr="00911903" w:rsidRDefault="000E6215" w:rsidP="00EA0CBE">
            <w:pPr>
              <w:pStyle w:val="Sraopastraipa"/>
              <w:numPr>
                <w:ilvl w:val="0"/>
                <w:numId w:val="10"/>
              </w:numPr>
            </w:pPr>
            <w:r>
              <w:t>b</w:t>
            </w:r>
            <w:r w:rsidR="00BB2338">
              <w:t>logėja</w:t>
            </w:r>
            <w:r w:rsidR="00F7557E">
              <w:t>nti</w:t>
            </w:r>
            <w:r w:rsidR="00BB2338">
              <w:t xml:space="preserve"> darželio pastato būklė.</w:t>
            </w:r>
          </w:p>
        </w:tc>
      </w:tr>
      <w:tr w:rsidR="006E0CB3" w:rsidRPr="00911903" w:rsidTr="00EA0CBE">
        <w:tc>
          <w:tcPr>
            <w:tcW w:w="7083" w:type="dxa"/>
            <w:shd w:val="clear" w:color="auto" w:fill="auto"/>
          </w:tcPr>
          <w:p w:rsidR="003518B7" w:rsidRPr="005114DF" w:rsidRDefault="003518B7" w:rsidP="003518B7">
            <w:pPr>
              <w:jc w:val="both"/>
              <w:rPr>
                <w:b/>
              </w:rPr>
            </w:pPr>
            <w:r w:rsidRPr="005114DF">
              <w:rPr>
                <w:b/>
                <w:szCs w:val="22"/>
              </w:rPr>
              <w:lastRenderedPageBreak/>
              <w:t>Galimybės</w:t>
            </w:r>
          </w:p>
          <w:p w:rsidR="003518B7" w:rsidRPr="00ED17AC" w:rsidRDefault="00740264" w:rsidP="00F16D5E">
            <w:pPr>
              <w:pStyle w:val="Sraopastraipa"/>
              <w:numPr>
                <w:ilvl w:val="0"/>
                <w:numId w:val="31"/>
              </w:numPr>
              <w:autoSpaceDE w:val="0"/>
              <w:autoSpaceDN w:val="0"/>
              <w:adjustRightInd w:val="0"/>
              <w:jc w:val="both"/>
              <w:rPr>
                <w:rFonts w:ascii="LiberationSerif" w:eastAsia="Calibri" w:hAnsi="LiberationSerif" w:cs="LiberationSerif"/>
              </w:rPr>
            </w:pPr>
            <w:r>
              <w:rPr>
                <w:rFonts w:ascii="LiberationSerif" w:eastAsia="Calibri" w:hAnsi="LiberationSerif" w:cs="LiberationSerif"/>
              </w:rPr>
              <w:t>n</w:t>
            </w:r>
            <w:r w:rsidR="003518B7" w:rsidRPr="00ED17AC">
              <w:rPr>
                <w:rFonts w:ascii="LiberationSerif" w:eastAsia="Calibri" w:hAnsi="LiberationSerif" w:cs="LiberationSerif"/>
              </w:rPr>
              <w:t>aujos technologijos (internetinė svetainė,</w:t>
            </w:r>
            <w:r w:rsidR="000A1380">
              <w:rPr>
                <w:rFonts w:ascii="LiberationSerif" w:eastAsia="Calibri" w:hAnsi="LiberationSerif" w:cs="LiberationSerif"/>
              </w:rPr>
              <w:t xml:space="preserve"> sistema „Mūsų darželis“,</w:t>
            </w:r>
            <w:r w:rsidR="003518B7" w:rsidRPr="00ED17AC">
              <w:rPr>
                <w:rFonts w:ascii="LiberationSerif" w:eastAsia="Calibri" w:hAnsi="LiberationSerif" w:cs="LiberationSerif"/>
              </w:rPr>
              <w:t xml:space="preserve"> pedagogų, mokinių registro sistema, centralizuota vaikų priėmimo sistema) padeda tikslingai sisteminti informaciją, pristatyti įstaigą, šviesti vis</w:t>
            </w:r>
            <w:r w:rsidR="00110874">
              <w:rPr>
                <w:rFonts w:ascii="LiberationSerif" w:eastAsia="Calibri" w:hAnsi="LiberationSerif" w:cs="LiberationSerif"/>
              </w:rPr>
              <w:t>uomenę, taupyti laiko išteklius;</w:t>
            </w:r>
          </w:p>
          <w:p w:rsidR="00F16D5E" w:rsidRPr="00ED17AC" w:rsidRDefault="00740264" w:rsidP="00110874">
            <w:pPr>
              <w:pStyle w:val="Sraopastraipa"/>
              <w:numPr>
                <w:ilvl w:val="0"/>
                <w:numId w:val="10"/>
              </w:numPr>
              <w:jc w:val="both"/>
            </w:pPr>
            <w:r>
              <w:rPr>
                <w:rFonts w:ascii="LiberationSerif" w:eastAsia="Calibri" w:hAnsi="LiberationSerif" w:cs="LiberationSerif"/>
              </w:rPr>
              <w:t>k</w:t>
            </w:r>
            <w:r w:rsidR="003518B7" w:rsidRPr="00ED17AC">
              <w:rPr>
                <w:rFonts w:ascii="LiberationSerif" w:eastAsia="Calibri" w:hAnsi="LiberationSerif" w:cs="LiberationSerif"/>
              </w:rPr>
              <w:t>valifikacinių renginių įvairovė, atitinkamas jų finansavimas sudaro palankias galimybes kelti įstaigos pedagogų kompetenciją, galimybę</w:t>
            </w:r>
            <w:r w:rsidR="00F16D5E" w:rsidRPr="00ED17AC">
              <w:rPr>
                <w:rFonts w:ascii="LiberationSerif" w:eastAsia="Calibri" w:hAnsi="LiberationSerif" w:cs="LiberationSerif"/>
              </w:rPr>
              <w:t xml:space="preserve"> </w:t>
            </w:r>
            <w:r w:rsidR="003518B7" w:rsidRPr="00ED17AC">
              <w:rPr>
                <w:rFonts w:ascii="LiberationSerif" w:eastAsia="Calibri" w:hAnsi="LiberationSerif" w:cs="LiberationSerif"/>
              </w:rPr>
              <w:t>jiems kūrybiškai tobulėti siekiant kokybinės kaitos, pažangos, ugdymo kokybės, įgyvendinant besimokančios</w:t>
            </w:r>
            <w:r w:rsidR="00F16D5E" w:rsidRPr="00ED17AC">
              <w:rPr>
                <w:rFonts w:ascii="LiberationSerif" w:eastAsia="Calibri" w:hAnsi="LiberationSerif" w:cs="LiberationSerif"/>
              </w:rPr>
              <w:t xml:space="preserve"> </w:t>
            </w:r>
            <w:r w:rsidR="003518B7" w:rsidRPr="00ED17AC">
              <w:rPr>
                <w:rFonts w:ascii="LiberationSerif" w:eastAsia="Calibri" w:hAnsi="LiberationSerif" w:cs="LiberationSerif"/>
              </w:rPr>
              <w:t>įstaigos strategiją</w:t>
            </w:r>
            <w:r w:rsidR="00ED17AC" w:rsidRPr="00ED17AC">
              <w:rPr>
                <w:rFonts w:ascii="LiberationSerif" w:eastAsia="Calibri" w:hAnsi="LiberationSerif" w:cs="LiberationSerif"/>
              </w:rPr>
              <w:t>;</w:t>
            </w:r>
          </w:p>
          <w:p w:rsidR="008A37F1" w:rsidRDefault="00110874" w:rsidP="00110874">
            <w:pPr>
              <w:pStyle w:val="Sraopastraipa"/>
              <w:numPr>
                <w:ilvl w:val="0"/>
                <w:numId w:val="10"/>
              </w:numPr>
              <w:jc w:val="both"/>
            </w:pPr>
            <w:r>
              <w:t>į</w:t>
            </w:r>
            <w:r w:rsidR="00815E9E">
              <w:t>staigos struktūros kaita, lanksčiai reaguojanti</w:t>
            </w:r>
            <w:r w:rsidR="006E0A1F">
              <w:t xml:space="preserve"> į tėvų poreikius;</w:t>
            </w:r>
          </w:p>
          <w:p w:rsidR="00ED17AC" w:rsidRDefault="00110874" w:rsidP="00110874">
            <w:pPr>
              <w:pStyle w:val="Sraopastraipa"/>
              <w:numPr>
                <w:ilvl w:val="0"/>
                <w:numId w:val="10"/>
              </w:numPr>
              <w:jc w:val="both"/>
            </w:pPr>
            <w:r>
              <w:t>r</w:t>
            </w:r>
            <w:r w:rsidR="00815E9E">
              <w:t>yšiai su</w:t>
            </w:r>
            <w:r w:rsidR="00F16D5E" w:rsidRPr="00F16D5E">
              <w:t xml:space="preserve"> socialiniais partneriais, praturti</w:t>
            </w:r>
            <w:r w:rsidR="00815E9E">
              <w:t>nant ugdymo procesą, pasinaudojant galimybe</w:t>
            </w:r>
            <w:r w:rsidR="00F16D5E" w:rsidRPr="00F16D5E">
              <w:t xml:space="preserve"> tob</w:t>
            </w:r>
            <w:r w:rsidR="006E0A1F">
              <w:t>ulinti pedagogų kvalifikaciją;</w:t>
            </w:r>
          </w:p>
          <w:p w:rsidR="006C3744" w:rsidRPr="00911903" w:rsidRDefault="00110874" w:rsidP="00110874">
            <w:pPr>
              <w:pStyle w:val="Sraopastraipa"/>
              <w:numPr>
                <w:ilvl w:val="0"/>
                <w:numId w:val="10"/>
              </w:numPr>
              <w:jc w:val="both"/>
            </w:pPr>
            <w:r>
              <w:t>t</w:t>
            </w:r>
            <w:r w:rsidR="00FE4CAC">
              <w:t>urima pedagogų patirtis</w:t>
            </w:r>
            <w:r w:rsidR="00F16D5E" w:rsidRPr="00F16D5E">
              <w:t>, organizuojant įvairius metodinius renginius.</w:t>
            </w:r>
          </w:p>
        </w:tc>
        <w:tc>
          <w:tcPr>
            <w:tcW w:w="7513" w:type="dxa"/>
            <w:shd w:val="clear" w:color="auto" w:fill="auto"/>
          </w:tcPr>
          <w:p w:rsidR="00EC4EA6" w:rsidRPr="005114DF" w:rsidRDefault="00EC4EA6" w:rsidP="00EC4EA6">
            <w:pPr>
              <w:jc w:val="both"/>
              <w:rPr>
                <w:b/>
              </w:rPr>
            </w:pPr>
            <w:r w:rsidRPr="005114DF">
              <w:rPr>
                <w:b/>
                <w:szCs w:val="22"/>
              </w:rPr>
              <w:t>Grėsmės/pavojai</w:t>
            </w:r>
          </w:p>
          <w:p w:rsidR="006E0CB3" w:rsidRPr="007E3ED3" w:rsidRDefault="00740264" w:rsidP="00110874">
            <w:pPr>
              <w:pStyle w:val="Antrats"/>
              <w:numPr>
                <w:ilvl w:val="0"/>
                <w:numId w:val="30"/>
              </w:numPr>
              <w:jc w:val="both"/>
            </w:pPr>
            <w:r>
              <w:t>d</w:t>
            </w:r>
            <w:r w:rsidR="00EC4EA6" w:rsidRPr="007E3ED3">
              <w:t>ažna švietimo dokumentų kaita, spartus papildomų administravimo ir vadybinės veiklos funkcijų di</w:t>
            </w:r>
            <w:r w:rsidR="00526917">
              <w:t>dėjimas sumažina veiklos kokybę;</w:t>
            </w:r>
          </w:p>
          <w:p w:rsidR="006A1EC7" w:rsidRDefault="00A00B6D" w:rsidP="00110874">
            <w:pPr>
              <w:pStyle w:val="Sraopastraipa"/>
              <w:numPr>
                <w:ilvl w:val="0"/>
                <w:numId w:val="10"/>
              </w:numPr>
              <w:jc w:val="both"/>
            </w:pPr>
            <w:r>
              <w:t>m</w:t>
            </w:r>
            <w:r w:rsidR="00526917">
              <w:t>ažėjantis gimstamumas ir migracija;</w:t>
            </w:r>
          </w:p>
          <w:p w:rsidR="00147FF1" w:rsidRDefault="00740264" w:rsidP="00110874">
            <w:pPr>
              <w:pStyle w:val="Sraopastraipa1"/>
              <w:numPr>
                <w:ilvl w:val="0"/>
                <w:numId w:val="30"/>
              </w:numPr>
              <w:jc w:val="both"/>
            </w:pPr>
            <w:r>
              <w:t>m</w:t>
            </w:r>
            <w:r w:rsidR="00F23427" w:rsidRPr="00F23427">
              <w:t>aži darbuotojų atlyginimai neskatina pasirinkti darbo ik</w:t>
            </w:r>
            <w:r w:rsidR="00A00B6D">
              <w:t>imokyklinėje ugdymo įstaigoje;</w:t>
            </w:r>
          </w:p>
          <w:p w:rsidR="006E0CB3" w:rsidRPr="00911903" w:rsidRDefault="00740264" w:rsidP="00110874">
            <w:pPr>
              <w:pStyle w:val="Sraopastraipa1"/>
              <w:numPr>
                <w:ilvl w:val="0"/>
                <w:numId w:val="30"/>
              </w:numPr>
              <w:jc w:val="both"/>
            </w:pPr>
            <w:r>
              <w:t>p</w:t>
            </w:r>
            <w:r w:rsidR="00F23427" w:rsidRPr="00F23427">
              <w:t>railgintas išėjimo į senatvės pensiją laikas, kuris reiškia, kad padidės pedagoginio personalo amžiaus vidurkis. Dėl to lėčiau vyks pedagogų kaita, jaunų</w:t>
            </w:r>
            <w:r w:rsidR="00A00B6D">
              <w:t xml:space="preserve"> žmonių įsiliejimas į kolektyvą;</w:t>
            </w:r>
          </w:p>
          <w:p w:rsidR="006A1EC7" w:rsidRDefault="00740264" w:rsidP="00110874">
            <w:pPr>
              <w:pStyle w:val="Sraopastraipa"/>
              <w:numPr>
                <w:ilvl w:val="0"/>
                <w:numId w:val="10"/>
              </w:numPr>
              <w:jc w:val="both"/>
            </w:pPr>
            <w:r>
              <w:t>r</w:t>
            </w:r>
            <w:r w:rsidR="006A1EC7">
              <w:t>yškėjanti turtinė ir socialinė di</w:t>
            </w:r>
            <w:r w:rsidR="00A00B6D">
              <w:t>ferenciacija visuomenėje;</w:t>
            </w:r>
            <w:r w:rsidR="00C010E8">
              <w:t xml:space="preserve"> </w:t>
            </w:r>
          </w:p>
          <w:p w:rsidR="006C3744" w:rsidRPr="00911903" w:rsidRDefault="00740264" w:rsidP="00110874">
            <w:pPr>
              <w:pStyle w:val="Sraopastraipa"/>
              <w:numPr>
                <w:ilvl w:val="0"/>
                <w:numId w:val="10"/>
              </w:numPr>
              <w:jc w:val="both"/>
            </w:pPr>
            <w:r>
              <w:t>s</w:t>
            </w:r>
            <w:r w:rsidR="006A1EC7">
              <w:t xml:space="preserve">ilpnėjanti vaikų sveikata, didėjantis specialiųjų ugdymo(si) poreikių ugdytinių skaičius, sąlygoja naujų ugdymo specialistų poreikį. </w:t>
            </w:r>
          </w:p>
        </w:tc>
      </w:tr>
    </w:tbl>
    <w:p w:rsidR="00A54AFD" w:rsidRDefault="00A54AFD" w:rsidP="00F37D77">
      <w:pPr>
        <w:spacing w:line="360" w:lineRule="auto"/>
        <w:jc w:val="center"/>
        <w:rPr>
          <w:b/>
        </w:rPr>
      </w:pPr>
    </w:p>
    <w:p w:rsidR="00F37D77" w:rsidRPr="00F37D77" w:rsidRDefault="00F37D77" w:rsidP="00F37D77">
      <w:pPr>
        <w:spacing w:line="360" w:lineRule="auto"/>
        <w:jc w:val="center"/>
        <w:rPr>
          <w:b/>
        </w:rPr>
      </w:pPr>
      <w:r w:rsidRPr="00F37D77">
        <w:rPr>
          <w:b/>
        </w:rPr>
        <w:t>V SKYRIUS</w:t>
      </w:r>
    </w:p>
    <w:p w:rsidR="00C140FB" w:rsidRDefault="00582D65" w:rsidP="00F37D77">
      <w:pPr>
        <w:jc w:val="center"/>
        <w:rPr>
          <w:b/>
        </w:rPr>
      </w:pPr>
      <w:r>
        <w:rPr>
          <w:b/>
        </w:rPr>
        <w:t xml:space="preserve">ĮSTAIGOS </w:t>
      </w:r>
      <w:r w:rsidR="00335F91" w:rsidRPr="00F37D77">
        <w:rPr>
          <w:b/>
        </w:rPr>
        <w:t>VIZIJA</w:t>
      </w:r>
    </w:p>
    <w:p w:rsidR="00A54AFD" w:rsidRDefault="00A54AFD" w:rsidP="007372B3">
      <w:pPr>
        <w:rPr>
          <w:b/>
        </w:rPr>
      </w:pPr>
    </w:p>
    <w:p w:rsidR="005340E9" w:rsidRPr="005114DF" w:rsidRDefault="005340E9" w:rsidP="00A00B6D">
      <w:pPr>
        <w:tabs>
          <w:tab w:val="left" w:pos="90"/>
        </w:tabs>
        <w:autoSpaceDE w:val="0"/>
        <w:autoSpaceDN w:val="0"/>
        <w:adjustRightInd w:val="0"/>
        <w:ind w:firstLine="540"/>
        <w:jc w:val="both"/>
        <w:rPr>
          <w:rFonts w:ascii="Times-Roman" w:hAnsi="Times-Roman" w:cs="Times-Roman"/>
          <w:lang w:eastAsia="en-US"/>
        </w:rPr>
      </w:pPr>
      <w:r w:rsidRPr="005114DF">
        <w:rPr>
          <w:rFonts w:ascii="Times-Roman" w:hAnsi="Times-Roman" w:cs="Times-Roman"/>
          <w:lang w:eastAsia="en-US"/>
        </w:rPr>
        <w:t>Lopšelis-darželis „Pušaitė“ moderni šiuolaikiška ir atvira pozityviai kaitai įstaiga</w:t>
      </w:r>
      <w:r w:rsidR="00A00B6D">
        <w:rPr>
          <w:rFonts w:ascii="Times-Roman" w:hAnsi="Times-Roman" w:cs="Times-Roman"/>
          <w:lang w:eastAsia="en-US"/>
        </w:rPr>
        <w:t>,</w:t>
      </w:r>
      <w:r w:rsidRPr="005114DF">
        <w:rPr>
          <w:rFonts w:ascii="Times-Roman" w:hAnsi="Times-Roman" w:cs="Times-Roman"/>
          <w:lang w:eastAsia="en-US"/>
        </w:rPr>
        <w:t xml:space="preserve"> turinti jauki</w:t>
      </w:r>
      <w:r w:rsidRPr="005114DF">
        <w:rPr>
          <w:rFonts w:ascii="TTE1DD3C50t00" w:hAnsi="TTE1DD3C50t00" w:cs="TTE1DD3C50t00"/>
          <w:lang w:eastAsia="en-US"/>
        </w:rPr>
        <w:t>ą</w:t>
      </w:r>
      <w:r w:rsidRPr="005114DF">
        <w:rPr>
          <w:rFonts w:ascii="Times-Roman" w:hAnsi="Times-Roman" w:cs="Times-Roman"/>
          <w:lang w:eastAsia="en-US"/>
        </w:rPr>
        <w:t>, saugi</w:t>
      </w:r>
      <w:r w:rsidRPr="005114DF">
        <w:rPr>
          <w:rFonts w:ascii="TTE1DD3C50t00" w:hAnsi="TTE1DD3C50t00" w:cs="TTE1DD3C50t00"/>
          <w:lang w:eastAsia="en-US"/>
        </w:rPr>
        <w:t>ą</w:t>
      </w:r>
      <w:r w:rsidRPr="005114DF">
        <w:rPr>
          <w:rFonts w:ascii="Times-Roman" w:hAnsi="Times-Roman" w:cs="Times-Roman"/>
          <w:lang w:eastAsia="en-US"/>
        </w:rPr>
        <w:t>, vaiko poreikius tenkinan</w:t>
      </w:r>
      <w:r w:rsidRPr="005114DF">
        <w:rPr>
          <w:rFonts w:ascii="TTE1DD3C50t00" w:hAnsi="TTE1DD3C50t00" w:cs="TTE1DD3C50t00"/>
          <w:lang w:eastAsia="en-US"/>
        </w:rPr>
        <w:t>č</w:t>
      </w:r>
      <w:r w:rsidRPr="005114DF">
        <w:rPr>
          <w:rFonts w:ascii="Times-Roman" w:hAnsi="Times-Roman" w:cs="Times-Roman"/>
          <w:lang w:eastAsia="en-US"/>
        </w:rPr>
        <w:t>i</w:t>
      </w:r>
      <w:r w:rsidRPr="005114DF">
        <w:rPr>
          <w:rFonts w:ascii="TTE1DD3C50t00" w:hAnsi="TTE1DD3C50t00" w:cs="TTE1DD3C50t00"/>
          <w:lang w:eastAsia="en-US"/>
        </w:rPr>
        <w:t xml:space="preserve">ą </w:t>
      </w:r>
      <w:r w:rsidRPr="005114DF">
        <w:rPr>
          <w:rFonts w:ascii="Times-Roman" w:hAnsi="Times-Roman" w:cs="Times-Roman"/>
          <w:lang w:eastAsia="en-US"/>
        </w:rPr>
        <w:t>aplink</w:t>
      </w:r>
      <w:r w:rsidRPr="005114DF">
        <w:rPr>
          <w:rFonts w:ascii="TTE1DD3C50t00" w:hAnsi="TTE1DD3C50t00" w:cs="TTE1DD3C50t00"/>
          <w:lang w:eastAsia="en-US"/>
        </w:rPr>
        <w:t xml:space="preserve">ą </w:t>
      </w:r>
      <w:r w:rsidRPr="005114DF">
        <w:rPr>
          <w:rFonts w:ascii="Times-Roman" w:hAnsi="Times-Roman" w:cs="Times-Roman"/>
          <w:lang w:eastAsia="en-US"/>
        </w:rPr>
        <w:t>bei siekianti aukštos ugdymo(si) kokyb</w:t>
      </w:r>
      <w:r w:rsidRPr="005114DF">
        <w:rPr>
          <w:rFonts w:ascii="TTE1DD3C50t00" w:hAnsi="TTE1DD3C50t00" w:cs="TTE1DD3C50t00"/>
          <w:lang w:eastAsia="en-US"/>
        </w:rPr>
        <w:t>ė</w:t>
      </w:r>
      <w:r w:rsidRPr="005114DF">
        <w:rPr>
          <w:rFonts w:ascii="Times-Roman" w:hAnsi="Times-Roman" w:cs="Times-Roman"/>
          <w:lang w:eastAsia="en-US"/>
        </w:rPr>
        <w:t>s.</w:t>
      </w:r>
    </w:p>
    <w:p w:rsidR="00911903" w:rsidRPr="00EA0CBE" w:rsidRDefault="00911903" w:rsidP="00A00B6D">
      <w:pPr>
        <w:tabs>
          <w:tab w:val="left" w:pos="90"/>
        </w:tabs>
        <w:ind w:firstLine="540"/>
        <w:jc w:val="both"/>
        <w:rPr>
          <w:color w:val="000000"/>
          <w:sz w:val="20"/>
          <w:szCs w:val="20"/>
        </w:rPr>
      </w:pPr>
    </w:p>
    <w:p w:rsidR="00DD6ED3" w:rsidRPr="00EA0CBE" w:rsidRDefault="00DD6ED3" w:rsidP="00A00B6D">
      <w:pPr>
        <w:tabs>
          <w:tab w:val="left" w:pos="90"/>
        </w:tabs>
        <w:ind w:firstLine="540"/>
        <w:jc w:val="both"/>
        <w:rPr>
          <w:color w:val="000000"/>
          <w:sz w:val="20"/>
          <w:szCs w:val="20"/>
        </w:rPr>
      </w:pPr>
    </w:p>
    <w:p w:rsidR="00DD6ED3" w:rsidRPr="00DD6ED3" w:rsidRDefault="00DD6ED3" w:rsidP="00A00B6D">
      <w:pPr>
        <w:pStyle w:val="Betarp"/>
        <w:tabs>
          <w:tab w:val="left" w:pos="90"/>
        </w:tabs>
        <w:spacing w:line="360" w:lineRule="auto"/>
        <w:ind w:firstLine="540"/>
        <w:jc w:val="center"/>
        <w:rPr>
          <w:b/>
        </w:rPr>
      </w:pPr>
      <w:r w:rsidRPr="00DD6ED3">
        <w:rPr>
          <w:b/>
        </w:rPr>
        <w:t>V</w:t>
      </w:r>
      <w:r w:rsidR="007E3D6E">
        <w:rPr>
          <w:b/>
        </w:rPr>
        <w:t>I</w:t>
      </w:r>
      <w:r w:rsidRPr="00DD6ED3">
        <w:rPr>
          <w:b/>
        </w:rPr>
        <w:t xml:space="preserve"> SKYRIUS</w:t>
      </w:r>
    </w:p>
    <w:p w:rsidR="00335F91" w:rsidRDefault="00582D65" w:rsidP="00A00B6D">
      <w:pPr>
        <w:pStyle w:val="Betarp"/>
        <w:tabs>
          <w:tab w:val="left" w:pos="90"/>
        </w:tabs>
        <w:ind w:firstLine="540"/>
        <w:jc w:val="center"/>
        <w:rPr>
          <w:b/>
        </w:rPr>
      </w:pPr>
      <w:r>
        <w:rPr>
          <w:b/>
        </w:rPr>
        <w:t xml:space="preserve">ĮSTAIGOS </w:t>
      </w:r>
      <w:r w:rsidR="00335F91" w:rsidRPr="00DD6ED3">
        <w:rPr>
          <w:b/>
        </w:rPr>
        <w:t>MISIJA</w:t>
      </w:r>
    </w:p>
    <w:p w:rsidR="002776C2" w:rsidRDefault="002776C2" w:rsidP="00A00B6D">
      <w:pPr>
        <w:pStyle w:val="Betarp"/>
        <w:tabs>
          <w:tab w:val="left" w:pos="90"/>
        </w:tabs>
        <w:ind w:firstLine="540"/>
        <w:jc w:val="both"/>
        <w:rPr>
          <w:b/>
        </w:rPr>
      </w:pPr>
    </w:p>
    <w:p w:rsidR="00A54AFD" w:rsidRDefault="00A54AFD" w:rsidP="00A00B6D">
      <w:pPr>
        <w:pStyle w:val="Betarp"/>
        <w:tabs>
          <w:tab w:val="left" w:pos="90"/>
        </w:tabs>
        <w:ind w:firstLine="540"/>
        <w:jc w:val="both"/>
        <w:rPr>
          <w:b/>
        </w:rPr>
      </w:pPr>
    </w:p>
    <w:p w:rsidR="000A1F98" w:rsidRPr="005D57C3" w:rsidRDefault="000A1F98" w:rsidP="00A00B6D">
      <w:pPr>
        <w:pStyle w:val="Betarp"/>
        <w:numPr>
          <w:ilvl w:val="0"/>
          <w:numId w:val="33"/>
        </w:numPr>
        <w:tabs>
          <w:tab w:val="left" w:pos="90"/>
          <w:tab w:val="left" w:pos="900"/>
        </w:tabs>
        <w:ind w:left="0" w:firstLine="540"/>
        <w:jc w:val="both"/>
        <w:rPr>
          <w:b/>
          <w:color w:val="000000" w:themeColor="text1"/>
        </w:rPr>
      </w:pPr>
      <w:r w:rsidRPr="005D57C3">
        <w:rPr>
          <w:color w:val="000000" w:themeColor="text1"/>
        </w:rPr>
        <w:t xml:space="preserve">Užtikrinti </w:t>
      </w:r>
      <w:r w:rsidRPr="002776C2">
        <w:t>2-6 m</w:t>
      </w:r>
      <w:r w:rsidR="00A00B6D">
        <w:rPr>
          <w:color w:val="000000" w:themeColor="text1"/>
        </w:rPr>
        <w:t>. v</w:t>
      </w:r>
      <w:r w:rsidRPr="005D57C3">
        <w:rPr>
          <w:color w:val="000000" w:themeColor="text1"/>
        </w:rPr>
        <w:t>aikų ugdymą</w:t>
      </w:r>
      <w:r w:rsidR="007D66A7" w:rsidRPr="005D57C3">
        <w:rPr>
          <w:color w:val="000000" w:themeColor="text1"/>
        </w:rPr>
        <w:t xml:space="preserve"> pagal parengtą įstaigos individualią ugdymo programą,</w:t>
      </w:r>
      <w:r w:rsidRPr="005D57C3">
        <w:rPr>
          <w:color w:val="000000" w:themeColor="text1"/>
        </w:rPr>
        <w:t xml:space="preserve"> </w:t>
      </w:r>
      <w:r w:rsidR="005D57C3" w:rsidRPr="005D57C3">
        <w:rPr>
          <w:color w:val="000000" w:themeColor="text1"/>
        </w:rPr>
        <w:t>tausojant sveikatą, puoselėjant individualumą, unikalumą.</w:t>
      </w:r>
    </w:p>
    <w:p w:rsidR="007D66A7" w:rsidRPr="00F47F5A" w:rsidRDefault="00F47F5A" w:rsidP="00A00B6D">
      <w:pPr>
        <w:pStyle w:val="Betarp"/>
        <w:numPr>
          <w:ilvl w:val="0"/>
          <w:numId w:val="33"/>
        </w:numPr>
        <w:tabs>
          <w:tab w:val="left" w:pos="90"/>
          <w:tab w:val="left" w:pos="900"/>
        </w:tabs>
        <w:ind w:left="0" w:firstLine="540"/>
        <w:jc w:val="both"/>
        <w:rPr>
          <w:b/>
          <w:color w:val="000000" w:themeColor="text1"/>
        </w:rPr>
      </w:pPr>
      <w:r>
        <w:rPr>
          <w:color w:val="000000" w:themeColor="text1"/>
        </w:rPr>
        <w:t>Formuoti atvirą, vaikų bei pedagogų gebėjimus įkvėpiančią saugią, kūrybinę aplinką.</w:t>
      </w:r>
    </w:p>
    <w:p w:rsidR="00F47F5A" w:rsidRPr="005D57C3" w:rsidRDefault="00997A19" w:rsidP="00A00B6D">
      <w:pPr>
        <w:pStyle w:val="Betarp"/>
        <w:numPr>
          <w:ilvl w:val="0"/>
          <w:numId w:val="33"/>
        </w:numPr>
        <w:tabs>
          <w:tab w:val="left" w:pos="90"/>
          <w:tab w:val="left" w:pos="900"/>
        </w:tabs>
        <w:ind w:left="0" w:firstLine="540"/>
        <w:jc w:val="both"/>
        <w:rPr>
          <w:b/>
          <w:color w:val="000000" w:themeColor="text1"/>
        </w:rPr>
      </w:pPr>
      <w:r>
        <w:rPr>
          <w:color w:val="000000" w:themeColor="text1"/>
        </w:rPr>
        <w:lastRenderedPageBreak/>
        <w:t>Plėtoti pozity</w:t>
      </w:r>
      <w:r w:rsidR="00F47F5A">
        <w:rPr>
          <w:color w:val="000000" w:themeColor="text1"/>
        </w:rPr>
        <w:t>vios tėvystės įgūdžius.</w:t>
      </w:r>
    </w:p>
    <w:p w:rsidR="00C11C3F" w:rsidRPr="00011817" w:rsidRDefault="00C11C3F" w:rsidP="00A00B6D">
      <w:pPr>
        <w:tabs>
          <w:tab w:val="left" w:pos="90"/>
        </w:tabs>
        <w:ind w:firstLine="540"/>
        <w:jc w:val="both"/>
        <w:rPr>
          <w:i/>
          <w:sz w:val="20"/>
          <w:szCs w:val="20"/>
        </w:rPr>
      </w:pPr>
    </w:p>
    <w:p w:rsidR="00911903" w:rsidRPr="00EA0CBE" w:rsidRDefault="00911903" w:rsidP="00A00B6D">
      <w:pPr>
        <w:pStyle w:val="Sraopastraipa"/>
        <w:tabs>
          <w:tab w:val="left" w:pos="90"/>
        </w:tabs>
        <w:ind w:left="0" w:firstLine="540"/>
        <w:jc w:val="both"/>
        <w:rPr>
          <w:color w:val="000000"/>
          <w:sz w:val="20"/>
          <w:szCs w:val="20"/>
        </w:rPr>
      </w:pPr>
    </w:p>
    <w:p w:rsidR="00375640" w:rsidRPr="00375640" w:rsidRDefault="00375640" w:rsidP="00A00B6D">
      <w:pPr>
        <w:pStyle w:val="Betarp"/>
        <w:tabs>
          <w:tab w:val="left" w:pos="90"/>
        </w:tabs>
        <w:spacing w:line="360" w:lineRule="auto"/>
        <w:ind w:firstLine="540"/>
        <w:jc w:val="center"/>
        <w:rPr>
          <w:b/>
        </w:rPr>
      </w:pPr>
      <w:r w:rsidRPr="00375640">
        <w:rPr>
          <w:b/>
        </w:rPr>
        <w:t>VI</w:t>
      </w:r>
      <w:r w:rsidR="00A8534E">
        <w:rPr>
          <w:b/>
        </w:rPr>
        <w:t>I</w:t>
      </w:r>
      <w:r w:rsidRPr="00375640">
        <w:rPr>
          <w:b/>
        </w:rPr>
        <w:t xml:space="preserve"> SKYRIUS</w:t>
      </w:r>
    </w:p>
    <w:p w:rsidR="000122A1" w:rsidRDefault="000122A1" w:rsidP="00A00B6D">
      <w:pPr>
        <w:pStyle w:val="Betarp"/>
        <w:tabs>
          <w:tab w:val="left" w:pos="90"/>
        </w:tabs>
        <w:ind w:firstLine="540"/>
        <w:jc w:val="center"/>
        <w:rPr>
          <w:b/>
        </w:rPr>
      </w:pPr>
      <w:r w:rsidRPr="00375640">
        <w:rPr>
          <w:b/>
        </w:rPr>
        <w:t>VERTYBĖS</w:t>
      </w:r>
      <w:r w:rsidR="00882B19" w:rsidRPr="00375640">
        <w:rPr>
          <w:b/>
        </w:rPr>
        <w:t xml:space="preserve"> IR FILOSOFIJA</w:t>
      </w:r>
    </w:p>
    <w:p w:rsidR="00A54AFD" w:rsidRDefault="00A54AFD" w:rsidP="00A00B6D">
      <w:pPr>
        <w:pStyle w:val="Betarp"/>
        <w:tabs>
          <w:tab w:val="left" w:pos="90"/>
        </w:tabs>
        <w:ind w:firstLine="540"/>
        <w:jc w:val="center"/>
        <w:rPr>
          <w:b/>
        </w:rPr>
      </w:pPr>
    </w:p>
    <w:p w:rsidR="00F41002" w:rsidRDefault="00F41002" w:rsidP="00A00B6D">
      <w:pPr>
        <w:tabs>
          <w:tab w:val="left" w:pos="90"/>
        </w:tabs>
        <w:ind w:firstLine="540"/>
        <w:jc w:val="both"/>
        <w:rPr>
          <w:sz w:val="20"/>
          <w:szCs w:val="20"/>
        </w:rPr>
      </w:pPr>
    </w:p>
    <w:p w:rsidR="00852B2E" w:rsidRPr="00C11C3F" w:rsidRDefault="00C11C3F" w:rsidP="00A00B6D">
      <w:pPr>
        <w:tabs>
          <w:tab w:val="left" w:pos="90"/>
        </w:tabs>
        <w:ind w:firstLine="540"/>
        <w:jc w:val="both"/>
      </w:pPr>
      <w:r>
        <w:t>„Patikimiausias būdas gerai išauginti vaikus –</w:t>
      </w:r>
      <w:r w:rsidR="00A00B6D">
        <w:t xml:space="preserve"> tai padaryti juos laimingus“ (</w:t>
      </w:r>
      <w:r>
        <w:t>O.Vaildas)</w:t>
      </w:r>
      <w:r w:rsidR="00A00B6D">
        <w:t>.</w:t>
      </w:r>
    </w:p>
    <w:p w:rsidR="00A54AFD" w:rsidRDefault="00EF49D4" w:rsidP="007372B3">
      <w:pPr>
        <w:pStyle w:val="Betarp"/>
        <w:tabs>
          <w:tab w:val="left" w:pos="90"/>
          <w:tab w:val="left" w:pos="8114"/>
        </w:tabs>
        <w:spacing w:line="360" w:lineRule="auto"/>
        <w:ind w:firstLine="540"/>
        <w:rPr>
          <w:b/>
        </w:rPr>
      </w:pPr>
      <w:r>
        <w:rPr>
          <w:b/>
        </w:rPr>
        <w:tab/>
      </w:r>
    </w:p>
    <w:p w:rsidR="00375640" w:rsidRPr="00375640" w:rsidRDefault="00FF3D07" w:rsidP="00FF3D07">
      <w:pPr>
        <w:pStyle w:val="Betarp"/>
        <w:tabs>
          <w:tab w:val="center" w:pos="7285"/>
          <w:tab w:val="left" w:pos="13035"/>
        </w:tabs>
        <w:spacing w:line="360" w:lineRule="auto"/>
        <w:rPr>
          <w:b/>
        </w:rPr>
      </w:pPr>
      <w:r>
        <w:rPr>
          <w:b/>
        </w:rPr>
        <w:tab/>
      </w:r>
      <w:r w:rsidR="00375640" w:rsidRPr="00375640">
        <w:rPr>
          <w:b/>
        </w:rPr>
        <w:t>VII</w:t>
      </w:r>
      <w:r w:rsidR="00A75DF3">
        <w:rPr>
          <w:b/>
        </w:rPr>
        <w:t>I</w:t>
      </w:r>
      <w:r w:rsidR="00375640" w:rsidRPr="00375640">
        <w:rPr>
          <w:b/>
        </w:rPr>
        <w:t xml:space="preserve"> SKYRIUS</w:t>
      </w:r>
      <w:r>
        <w:rPr>
          <w:b/>
        </w:rPr>
        <w:tab/>
      </w:r>
    </w:p>
    <w:p w:rsidR="00375640" w:rsidRDefault="00582D65" w:rsidP="00375640">
      <w:pPr>
        <w:pStyle w:val="Betarp"/>
        <w:jc w:val="center"/>
        <w:rPr>
          <w:b/>
        </w:rPr>
      </w:pPr>
      <w:r>
        <w:rPr>
          <w:b/>
        </w:rPr>
        <w:t>VEIKLOS STRATEGIJA</w:t>
      </w:r>
    </w:p>
    <w:p w:rsidR="00582D65" w:rsidRDefault="00582D65" w:rsidP="00C51A12">
      <w:pPr>
        <w:ind w:firstLine="360"/>
        <w:jc w:val="both"/>
        <w:rPr>
          <w:i/>
          <w:sz w:val="20"/>
          <w:szCs w:val="20"/>
        </w:rPr>
      </w:pPr>
    </w:p>
    <w:p w:rsidR="002411C8" w:rsidRPr="002411C8" w:rsidRDefault="00C90DB3" w:rsidP="002411C8">
      <w:pPr>
        <w:pStyle w:val="Betarp"/>
        <w:spacing w:line="360" w:lineRule="auto"/>
        <w:jc w:val="right"/>
      </w:pPr>
      <w:r>
        <w:t>1</w:t>
      </w:r>
      <w:r w:rsidR="002411C8" w:rsidRPr="002411C8">
        <w:t xml:space="preserve"> lentelė</w:t>
      </w:r>
    </w:p>
    <w:p w:rsidR="002411C8" w:rsidRDefault="002411C8" w:rsidP="002411C8">
      <w:pPr>
        <w:pStyle w:val="Betarp"/>
        <w:spacing w:line="360" w:lineRule="auto"/>
        <w:jc w:val="center"/>
        <w:rPr>
          <w:b/>
        </w:rPr>
      </w:pPr>
      <w:r>
        <w:rPr>
          <w:b/>
        </w:rPr>
        <w:t>Lėšų poreikis ir numatomi finansavimo šaltiniai</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2149"/>
        <w:gridCol w:w="2270"/>
        <w:gridCol w:w="2111"/>
        <w:gridCol w:w="2262"/>
        <w:gridCol w:w="2564"/>
      </w:tblGrid>
      <w:tr w:rsidR="00754433" w:rsidTr="00A00B6D">
        <w:trPr>
          <w:trHeight w:val="1067"/>
        </w:trPr>
        <w:tc>
          <w:tcPr>
            <w:tcW w:w="3269" w:type="dxa"/>
            <w:shd w:val="clear" w:color="auto" w:fill="auto"/>
          </w:tcPr>
          <w:p w:rsidR="00A425B4" w:rsidRPr="00EA0CBE" w:rsidRDefault="00A425B4" w:rsidP="00EA0CBE">
            <w:pPr>
              <w:pStyle w:val="Betarp"/>
              <w:jc w:val="center"/>
              <w:rPr>
                <w:b/>
              </w:rPr>
            </w:pPr>
            <w:r w:rsidRPr="00EA0CBE">
              <w:rPr>
                <w:b/>
              </w:rPr>
              <w:t>Ekonominės klasifikacijos grupės</w:t>
            </w:r>
          </w:p>
        </w:tc>
        <w:tc>
          <w:tcPr>
            <w:tcW w:w="2149" w:type="dxa"/>
            <w:shd w:val="clear" w:color="auto" w:fill="auto"/>
          </w:tcPr>
          <w:p w:rsidR="00A00B6D" w:rsidRDefault="00A425B4" w:rsidP="00A00B6D">
            <w:pPr>
              <w:pStyle w:val="Betarp"/>
              <w:ind w:left="-119" w:right="-18"/>
              <w:jc w:val="center"/>
              <w:rPr>
                <w:b/>
              </w:rPr>
            </w:pPr>
            <w:r w:rsidRPr="00EA0CBE">
              <w:rPr>
                <w:b/>
              </w:rPr>
              <w:t xml:space="preserve">Asignavimai </w:t>
            </w:r>
          </w:p>
          <w:p w:rsidR="00A425B4" w:rsidRPr="00EA0CBE" w:rsidRDefault="00A425B4" w:rsidP="00A00B6D">
            <w:pPr>
              <w:pStyle w:val="Betarp"/>
              <w:ind w:left="-119" w:right="-18"/>
              <w:jc w:val="center"/>
              <w:rPr>
                <w:b/>
              </w:rPr>
            </w:pPr>
            <w:r w:rsidRPr="00EA0CBE">
              <w:rPr>
                <w:b/>
              </w:rPr>
              <w:t>2018 m.</w:t>
            </w:r>
            <w:r w:rsidR="00A00B6D">
              <w:rPr>
                <w:b/>
              </w:rPr>
              <w:t xml:space="preserve"> (eur.)</w:t>
            </w:r>
          </w:p>
        </w:tc>
        <w:tc>
          <w:tcPr>
            <w:tcW w:w="2270" w:type="dxa"/>
            <w:shd w:val="clear" w:color="auto" w:fill="auto"/>
          </w:tcPr>
          <w:p w:rsidR="00A00B6D" w:rsidRDefault="00A425B4" w:rsidP="00A00B6D">
            <w:pPr>
              <w:pStyle w:val="Betarp"/>
              <w:ind w:left="-108" w:right="-88"/>
              <w:jc w:val="center"/>
              <w:rPr>
                <w:b/>
              </w:rPr>
            </w:pPr>
            <w:r w:rsidRPr="00EA0CBE">
              <w:rPr>
                <w:b/>
              </w:rPr>
              <w:t xml:space="preserve">Lėšų poreikis </w:t>
            </w:r>
          </w:p>
          <w:p w:rsidR="00A425B4" w:rsidRPr="00EA0CBE" w:rsidRDefault="00A425B4" w:rsidP="00A00B6D">
            <w:pPr>
              <w:pStyle w:val="Betarp"/>
              <w:ind w:left="-108" w:right="-88"/>
              <w:jc w:val="center"/>
              <w:rPr>
                <w:b/>
              </w:rPr>
            </w:pPr>
            <w:r w:rsidRPr="00EA0CBE">
              <w:rPr>
                <w:b/>
              </w:rPr>
              <w:t xml:space="preserve">2019 m. </w:t>
            </w:r>
            <w:r w:rsidR="00A00B6D">
              <w:rPr>
                <w:b/>
              </w:rPr>
              <w:t>(eur.)</w:t>
            </w:r>
          </w:p>
        </w:tc>
        <w:tc>
          <w:tcPr>
            <w:tcW w:w="2111" w:type="dxa"/>
            <w:shd w:val="clear" w:color="auto" w:fill="auto"/>
          </w:tcPr>
          <w:p w:rsidR="00A425B4" w:rsidRPr="00EA0CBE" w:rsidRDefault="00A425B4" w:rsidP="00EA0CBE">
            <w:pPr>
              <w:pStyle w:val="Betarp"/>
              <w:jc w:val="center"/>
              <w:rPr>
                <w:b/>
              </w:rPr>
            </w:pPr>
            <w:r w:rsidRPr="00EA0CBE">
              <w:rPr>
                <w:b/>
              </w:rPr>
              <w:t>2019-ųjų metų maksimalių asignavimų poreikis</w:t>
            </w:r>
            <w:r w:rsidR="00A00B6D">
              <w:rPr>
                <w:b/>
              </w:rPr>
              <w:t xml:space="preserve"> (eur.)</w:t>
            </w:r>
          </w:p>
        </w:tc>
        <w:tc>
          <w:tcPr>
            <w:tcW w:w="2262" w:type="dxa"/>
            <w:shd w:val="clear" w:color="auto" w:fill="auto"/>
          </w:tcPr>
          <w:p w:rsidR="00A00B6D" w:rsidRDefault="00A425B4" w:rsidP="00EA0CBE">
            <w:pPr>
              <w:pStyle w:val="Betarp"/>
              <w:jc w:val="center"/>
              <w:rPr>
                <w:b/>
              </w:rPr>
            </w:pPr>
            <w:r w:rsidRPr="00EA0CBE">
              <w:rPr>
                <w:b/>
              </w:rPr>
              <w:t xml:space="preserve">Projektas </w:t>
            </w:r>
          </w:p>
          <w:p w:rsidR="00A425B4" w:rsidRPr="00EA0CBE" w:rsidRDefault="00A425B4" w:rsidP="00EA0CBE">
            <w:pPr>
              <w:pStyle w:val="Betarp"/>
              <w:jc w:val="center"/>
              <w:rPr>
                <w:b/>
              </w:rPr>
            </w:pPr>
            <w:r w:rsidRPr="00EA0CBE">
              <w:rPr>
                <w:b/>
              </w:rPr>
              <w:t>2020 metams</w:t>
            </w:r>
            <w:r w:rsidR="00A00B6D">
              <w:rPr>
                <w:b/>
              </w:rPr>
              <w:t xml:space="preserve"> (eur.)</w:t>
            </w:r>
          </w:p>
        </w:tc>
        <w:tc>
          <w:tcPr>
            <w:tcW w:w="2564" w:type="dxa"/>
            <w:shd w:val="clear" w:color="auto" w:fill="auto"/>
          </w:tcPr>
          <w:p w:rsidR="00A00B6D" w:rsidRDefault="00A425B4" w:rsidP="00EA0CBE">
            <w:pPr>
              <w:pStyle w:val="Betarp"/>
              <w:jc w:val="center"/>
              <w:rPr>
                <w:b/>
              </w:rPr>
            </w:pPr>
            <w:r w:rsidRPr="00EA0CBE">
              <w:rPr>
                <w:b/>
              </w:rPr>
              <w:t xml:space="preserve">Projektas </w:t>
            </w:r>
          </w:p>
          <w:p w:rsidR="00A425B4" w:rsidRPr="00EA0CBE" w:rsidRDefault="00A425B4" w:rsidP="00EA0CBE">
            <w:pPr>
              <w:pStyle w:val="Betarp"/>
              <w:jc w:val="center"/>
              <w:rPr>
                <w:b/>
              </w:rPr>
            </w:pPr>
            <w:r w:rsidRPr="00EA0CBE">
              <w:rPr>
                <w:b/>
              </w:rPr>
              <w:t>2021 metams</w:t>
            </w:r>
            <w:r w:rsidR="00A00B6D">
              <w:rPr>
                <w:b/>
              </w:rPr>
              <w:t xml:space="preserve"> (eur.)</w:t>
            </w:r>
          </w:p>
        </w:tc>
      </w:tr>
      <w:tr w:rsidR="00754433" w:rsidTr="00A00B6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Savivaldybės biudžeto lėšos</w:t>
            </w:r>
          </w:p>
        </w:tc>
        <w:tc>
          <w:tcPr>
            <w:tcW w:w="2149" w:type="dxa"/>
            <w:shd w:val="clear" w:color="auto" w:fill="auto"/>
          </w:tcPr>
          <w:p w:rsidR="00A425B4" w:rsidRPr="000A2D19" w:rsidRDefault="00B029C3" w:rsidP="00EA0CBE">
            <w:pPr>
              <w:pStyle w:val="Betarp"/>
              <w:jc w:val="center"/>
            </w:pPr>
            <w:r>
              <w:t>249614,00</w:t>
            </w:r>
          </w:p>
        </w:tc>
        <w:tc>
          <w:tcPr>
            <w:tcW w:w="2270" w:type="dxa"/>
            <w:shd w:val="clear" w:color="auto" w:fill="auto"/>
          </w:tcPr>
          <w:p w:rsidR="00A425B4" w:rsidRPr="00B6667F" w:rsidRDefault="00B6667F" w:rsidP="00A00B6D">
            <w:pPr>
              <w:pStyle w:val="Betarp"/>
              <w:jc w:val="center"/>
            </w:pPr>
            <w:r w:rsidRPr="00B6667F">
              <w:t>274575,00</w:t>
            </w:r>
          </w:p>
        </w:tc>
        <w:tc>
          <w:tcPr>
            <w:tcW w:w="2111" w:type="dxa"/>
            <w:shd w:val="clear" w:color="auto" w:fill="auto"/>
          </w:tcPr>
          <w:p w:rsidR="00A425B4" w:rsidRPr="0019268F" w:rsidRDefault="0019268F" w:rsidP="0019268F">
            <w:pPr>
              <w:pStyle w:val="Betarp"/>
              <w:jc w:val="center"/>
            </w:pPr>
            <w:r w:rsidRPr="0019268F">
              <w:t>278575,00</w:t>
            </w:r>
          </w:p>
        </w:tc>
        <w:tc>
          <w:tcPr>
            <w:tcW w:w="2262" w:type="dxa"/>
            <w:shd w:val="clear" w:color="auto" w:fill="auto"/>
          </w:tcPr>
          <w:p w:rsidR="00A425B4" w:rsidRPr="006D09AD" w:rsidRDefault="006D09AD" w:rsidP="00EA0CBE">
            <w:pPr>
              <w:pStyle w:val="Betarp"/>
              <w:jc w:val="center"/>
            </w:pPr>
            <w:r w:rsidRPr="006D09AD">
              <w:t>302033,00</w:t>
            </w:r>
          </w:p>
        </w:tc>
        <w:tc>
          <w:tcPr>
            <w:tcW w:w="2564" w:type="dxa"/>
            <w:shd w:val="clear" w:color="auto" w:fill="auto"/>
          </w:tcPr>
          <w:p w:rsidR="00A425B4" w:rsidRPr="00FF3D07" w:rsidRDefault="006D09AD" w:rsidP="00EA0CBE">
            <w:pPr>
              <w:pStyle w:val="Betarp"/>
              <w:jc w:val="center"/>
            </w:pPr>
            <w:r w:rsidRPr="00FF3D07">
              <w:t>332236,00</w:t>
            </w:r>
          </w:p>
        </w:tc>
      </w:tr>
      <w:tr w:rsidR="00754433" w:rsidTr="00A00B6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A00B6D">
            <w:pPr>
              <w:snapToGrid w:val="0"/>
              <w:jc w:val="both"/>
            </w:pPr>
            <w:r w:rsidRPr="001B3C47">
              <w:t>Iš jų</w:t>
            </w:r>
            <w:r>
              <w:t>:</w:t>
            </w:r>
            <w:r w:rsidR="00A00B6D">
              <w:t xml:space="preserve"> </w:t>
            </w:r>
            <w:r w:rsidRPr="001B3C47">
              <w:t>(nurodyti, pagal kokias programas skiriamos):</w:t>
            </w:r>
          </w:p>
        </w:tc>
        <w:tc>
          <w:tcPr>
            <w:tcW w:w="2149" w:type="dxa"/>
            <w:shd w:val="clear" w:color="auto" w:fill="auto"/>
          </w:tcPr>
          <w:p w:rsidR="00A425B4" w:rsidRPr="00B531CB" w:rsidRDefault="00A425B4" w:rsidP="00EA0CBE">
            <w:pPr>
              <w:pStyle w:val="Betarp"/>
              <w:jc w:val="cente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Savivaldybės finansuojamų įstaigų veiklos programa (biudžetas)</w:t>
            </w:r>
          </w:p>
        </w:tc>
        <w:tc>
          <w:tcPr>
            <w:tcW w:w="2149" w:type="dxa"/>
            <w:shd w:val="clear" w:color="auto" w:fill="auto"/>
          </w:tcPr>
          <w:p w:rsidR="00A425B4" w:rsidRPr="000A2D19" w:rsidRDefault="00A425B4" w:rsidP="00A00B6D">
            <w:pPr>
              <w:pStyle w:val="Betarp"/>
              <w:jc w:val="center"/>
            </w:pPr>
          </w:p>
        </w:tc>
        <w:tc>
          <w:tcPr>
            <w:tcW w:w="2270" w:type="dxa"/>
            <w:shd w:val="clear" w:color="auto" w:fill="auto"/>
          </w:tcPr>
          <w:p w:rsidR="00A425B4" w:rsidRPr="00A23C56" w:rsidRDefault="00A425B4" w:rsidP="00EA0CBE">
            <w:pPr>
              <w:pStyle w:val="Betarp"/>
              <w:jc w:val="center"/>
            </w:pPr>
          </w:p>
        </w:tc>
        <w:tc>
          <w:tcPr>
            <w:tcW w:w="2111" w:type="dxa"/>
            <w:shd w:val="clear" w:color="auto" w:fill="auto"/>
          </w:tcPr>
          <w:p w:rsidR="00A425B4" w:rsidRPr="00A23C56" w:rsidRDefault="00A425B4" w:rsidP="00EA0CBE">
            <w:pPr>
              <w:pStyle w:val="Betarp"/>
              <w:jc w:val="center"/>
            </w:pPr>
          </w:p>
        </w:tc>
        <w:tc>
          <w:tcPr>
            <w:tcW w:w="2262" w:type="dxa"/>
            <w:shd w:val="clear" w:color="auto" w:fill="auto"/>
          </w:tcPr>
          <w:p w:rsidR="00A425B4" w:rsidRPr="00E11BC6" w:rsidRDefault="00A425B4" w:rsidP="00EA0CBE">
            <w:pPr>
              <w:pStyle w:val="Betarp"/>
              <w:jc w:val="center"/>
            </w:pPr>
          </w:p>
        </w:tc>
        <w:tc>
          <w:tcPr>
            <w:tcW w:w="2564" w:type="dxa"/>
            <w:shd w:val="clear" w:color="auto" w:fill="auto"/>
          </w:tcPr>
          <w:p w:rsidR="00A425B4" w:rsidRPr="00221EA5" w:rsidRDefault="00A425B4" w:rsidP="00EA0CBE">
            <w:pPr>
              <w:pStyle w:val="Betarp"/>
              <w:jc w:val="center"/>
            </w:pPr>
          </w:p>
        </w:tc>
      </w:tr>
      <w:tr w:rsidR="00754433" w:rsidTr="00A00B6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A00B6D">
            <w:pPr>
              <w:snapToGrid w:val="0"/>
              <w:jc w:val="both"/>
            </w:pPr>
            <w:r w:rsidRPr="001B3C47">
              <w:t>Savivaldybės finansuojamų įstaigų veiklos programa (spec.</w:t>
            </w:r>
            <w:r w:rsidR="003E23E5">
              <w:t xml:space="preserve"> </w:t>
            </w:r>
            <w:r w:rsidR="00A00B6D">
              <w:t>l</w:t>
            </w:r>
            <w:r w:rsidRPr="001B3C47">
              <w:t>ėšos)</w:t>
            </w:r>
          </w:p>
        </w:tc>
        <w:tc>
          <w:tcPr>
            <w:tcW w:w="2149" w:type="dxa"/>
            <w:shd w:val="clear" w:color="auto" w:fill="auto"/>
          </w:tcPr>
          <w:p w:rsidR="00A425B4" w:rsidRPr="00FB5076" w:rsidRDefault="00E71D8A" w:rsidP="00FB5076">
            <w:pPr>
              <w:pStyle w:val="Betarp"/>
              <w:jc w:val="center"/>
            </w:pPr>
            <w:r>
              <w:t>43630</w:t>
            </w:r>
            <w:r w:rsidR="00FB5076" w:rsidRPr="00FB5076">
              <w:t>,00</w:t>
            </w:r>
          </w:p>
        </w:tc>
        <w:tc>
          <w:tcPr>
            <w:tcW w:w="2270" w:type="dxa"/>
            <w:shd w:val="clear" w:color="auto" w:fill="auto"/>
          </w:tcPr>
          <w:p w:rsidR="00A425B4" w:rsidRPr="00431EDE" w:rsidRDefault="00E71D8A" w:rsidP="00EA0CBE">
            <w:pPr>
              <w:pStyle w:val="Betarp"/>
              <w:jc w:val="center"/>
            </w:pPr>
            <w:r>
              <w:t>47993</w:t>
            </w:r>
            <w:r w:rsidR="00401E7D" w:rsidRPr="00431EDE">
              <w:t>,00</w:t>
            </w:r>
          </w:p>
        </w:tc>
        <w:tc>
          <w:tcPr>
            <w:tcW w:w="2111" w:type="dxa"/>
            <w:shd w:val="clear" w:color="auto" w:fill="auto"/>
          </w:tcPr>
          <w:p w:rsidR="00A425B4" w:rsidRPr="00431EDE" w:rsidRDefault="00401E7D" w:rsidP="00EA0CBE">
            <w:pPr>
              <w:pStyle w:val="Betarp"/>
              <w:jc w:val="center"/>
            </w:pPr>
            <w:r w:rsidRPr="00431EDE">
              <w:t>48000,00</w:t>
            </w:r>
          </w:p>
        </w:tc>
        <w:tc>
          <w:tcPr>
            <w:tcW w:w="2262" w:type="dxa"/>
            <w:shd w:val="clear" w:color="auto" w:fill="auto"/>
          </w:tcPr>
          <w:p w:rsidR="00A425B4" w:rsidRPr="00431EDE" w:rsidRDefault="00114429" w:rsidP="00EA0CBE">
            <w:pPr>
              <w:pStyle w:val="Betarp"/>
              <w:jc w:val="center"/>
            </w:pPr>
            <w:r w:rsidRPr="00431EDE">
              <w:t>48000,00</w:t>
            </w:r>
          </w:p>
        </w:tc>
        <w:tc>
          <w:tcPr>
            <w:tcW w:w="2564" w:type="dxa"/>
            <w:shd w:val="clear" w:color="auto" w:fill="auto"/>
          </w:tcPr>
          <w:p w:rsidR="00A425B4" w:rsidRPr="00431EDE" w:rsidRDefault="00114429" w:rsidP="00EA0CBE">
            <w:pPr>
              <w:pStyle w:val="Betarp"/>
              <w:jc w:val="center"/>
            </w:pPr>
            <w:r w:rsidRPr="00431EDE">
              <w:t>48300,00</w:t>
            </w:r>
          </w:p>
        </w:tc>
      </w:tr>
      <w:tr w:rsidR="00754433" w:rsidTr="00A00B6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Investicijų programa (biudžetas)</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Programa (3)</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277"/>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 xml:space="preserve">Valstybės biudžeto lėšos </w:t>
            </w:r>
          </w:p>
        </w:tc>
        <w:tc>
          <w:tcPr>
            <w:tcW w:w="2149" w:type="dxa"/>
            <w:shd w:val="clear" w:color="auto" w:fill="auto"/>
          </w:tcPr>
          <w:p w:rsidR="00A425B4" w:rsidRPr="000C5EB2" w:rsidRDefault="000C5EB2" w:rsidP="00EA0CBE">
            <w:pPr>
              <w:pStyle w:val="Betarp"/>
              <w:jc w:val="center"/>
            </w:pPr>
            <w:r w:rsidRPr="000C5EB2">
              <w:t>114172,00</w:t>
            </w:r>
          </w:p>
        </w:tc>
        <w:tc>
          <w:tcPr>
            <w:tcW w:w="2270" w:type="dxa"/>
            <w:shd w:val="clear" w:color="auto" w:fill="auto"/>
          </w:tcPr>
          <w:p w:rsidR="00A425B4" w:rsidRPr="001A452C" w:rsidRDefault="001A452C" w:rsidP="00EA0CBE">
            <w:pPr>
              <w:pStyle w:val="Betarp"/>
              <w:jc w:val="center"/>
            </w:pPr>
            <w:r w:rsidRPr="001A452C">
              <w:t>125589.00</w:t>
            </w:r>
          </w:p>
        </w:tc>
        <w:tc>
          <w:tcPr>
            <w:tcW w:w="2111" w:type="dxa"/>
            <w:shd w:val="clear" w:color="auto" w:fill="auto"/>
          </w:tcPr>
          <w:p w:rsidR="00A425B4" w:rsidRPr="0080067D" w:rsidRDefault="00F948A2" w:rsidP="00EA0CBE">
            <w:pPr>
              <w:pStyle w:val="Betarp"/>
              <w:jc w:val="center"/>
            </w:pPr>
            <w:r>
              <w:t>128589,</w:t>
            </w:r>
            <w:r w:rsidR="0080067D">
              <w:t>00</w:t>
            </w:r>
          </w:p>
        </w:tc>
        <w:tc>
          <w:tcPr>
            <w:tcW w:w="2262" w:type="dxa"/>
            <w:shd w:val="clear" w:color="auto" w:fill="auto"/>
          </w:tcPr>
          <w:p w:rsidR="00315D6D" w:rsidRPr="00315D6D" w:rsidRDefault="00F948A2" w:rsidP="005D37BA">
            <w:pPr>
              <w:pStyle w:val="Betarp"/>
              <w:jc w:val="center"/>
            </w:pPr>
            <w:r>
              <w:t>138148,00</w:t>
            </w:r>
          </w:p>
        </w:tc>
        <w:tc>
          <w:tcPr>
            <w:tcW w:w="2564" w:type="dxa"/>
            <w:shd w:val="clear" w:color="auto" w:fill="auto"/>
          </w:tcPr>
          <w:p w:rsidR="00A425B4" w:rsidRPr="00EE0D14" w:rsidRDefault="00EE0D14" w:rsidP="00EA0CBE">
            <w:pPr>
              <w:pStyle w:val="Betarp"/>
              <w:jc w:val="center"/>
            </w:pPr>
            <w:r>
              <w:t>151963,00</w:t>
            </w:r>
          </w:p>
        </w:tc>
      </w:tr>
      <w:tr w:rsidR="00754433" w:rsidTr="00A00B6D">
        <w:trPr>
          <w:trHeight w:val="1067"/>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A00B6D">
            <w:pPr>
              <w:snapToGrid w:val="0"/>
              <w:jc w:val="both"/>
            </w:pPr>
            <w:r w:rsidRPr="001B3C47">
              <w:lastRenderedPageBreak/>
              <w:t>Iš jų</w:t>
            </w:r>
            <w:r>
              <w:t>:</w:t>
            </w:r>
            <w:r w:rsidRPr="001B3C47">
              <w:t xml:space="preserve"> (nurodyti, kokių institucijų/pagal kokias programas skiriamos):</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Valstybinių funkcijų vykdymo programa</w:t>
            </w:r>
          </w:p>
        </w:tc>
        <w:tc>
          <w:tcPr>
            <w:tcW w:w="2149" w:type="dxa"/>
            <w:shd w:val="clear" w:color="auto" w:fill="auto"/>
          </w:tcPr>
          <w:p w:rsidR="00A425B4" w:rsidRPr="00D14AD5" w:rsidRDefault="00A425B4" w:rsidP="00D14AD5">
            <w:pPr>
              <w:pStyle w:val="Betarp"/>
              <w:jc w:val="center"/>
            </w:pPr>
          </w:p>
        </w:tc>
        <w:tc>
          <w:tcPr>
            <w:tcW w:w="2270" w:type="dxa"/>
            <w:shd w:val="clear" w:color="auto" w:fill="auto"/>
          </w:tcPr>
          <w:p w:rsidR="00A425B4" w:rsidRPr="00D14AD5" w:rsidRDefault="00A425B4" w:rsidP="00EA0CBE">
            <w:pPr>
              <w:pStyle w:val="Betarp"/>
              <w:jc w:val="center"/>
            </w:pPr>
          </w:p>
        </w:tc>
        <w:tc>
          <w:tcPr>
            <w:tcW w:w="2111" w:type="dxa"/>
            <w:shd w:val="clear" w:color="auto" w:fill="auto"/>
          </w:tcPr>
          <w:p w:rsidR="00A425B4" w:rsidRPr="00D14AD5" w:rsidRDefault="00A425B4" w:rsidP="00EA0CBE">
            <w:pPr>
              <w:pStyle w:val="Betarp"/>
              <w:jc w:val="center"/>
            </w:pPr>
          </w:p>
        </w:tc>
        <w:tc>
          <w:tcPr>
            <w:tcW w:w="2262" w:type="dxa"/>
            <w:shd w:val="clear" w:color="auto" w:fill="auto"/>
          </w:tcPr>
          <w:p w:rsidR="00A425B4" w:rsidRPr="00C40681" w:rsidRDefault="00A425B4" w:rsidP="00EA0CBE">
            <w:pPr>
              <w:pStyle w:val="Betarp"/>
              <w:jc w:val="center"/>
            </w:pPr>
          </w:p>
        </w:tc>
        <w:tc>
          <w:tcPr>
            <w:tcW w:w="2564" w:type="dxa"/>
            <w:shd w:val="clear" w:color="auto" w:fill="auto"/>
          </w:tcPr>
          <w:p w:rsidR="00A425B4" w:rsidRPr="00C40681" w:rsidRDefault="00A425B4" w:rsidP="00EA0CBE">
            <w:pPr>
              <w:pStyle w:val="Betarp"/>
              <w:jc w:val="center"/>
            </w:pPr>
          </w:p>
        </w:tc>
      </w:tr>
      <w:tr w:rsidR="00754433" w:rsidTr="00A00B6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EA0CBE" w:rsidRDefault="00A425B4" w:rsidP="00EA0CBE">
            <w:pPr>
              <w:snapToGrid w:val="0"/>
              <w:jc w:val="both"/>
              <w:rPr>
                <w:b/>
              </w:rPr>
            </w:pPr>
            <w:r w:rsidRPr="001B3C47">
              <w:t>Savivaldybės finansuojamų įstaigų specialioji dotacija minimalios algos kėlimui</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EA0CBE" w:rsidRDefault="00A425B4" w:rsidP="00EA0CBE">
            <w:pPr>
              <w:snapToGrid w:val="0"/>
              <w:jc w:val="both"/>
              <w:rPr>
                <w:b/>
              </w:rPr>
            </w:pPr>
            <w:r w:rsidRPr="001B3C47">
              <w:t>Valstybinės švietimo strategijos įgyvendinimo programa</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Investicijų programa (VIP lėšos)</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541"/>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Fondų (nurodyti tikslius pavadinimus) lėšos</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EA0CBE" w:rsidRDefault="00A425B4" w:rsidP="00EA0CBE">
            <w:pPr>
              <w:snapToGrid w:val="0"/>
              <w:jc w:val="both"/>
              <w:rPr>
                <w:i/>
              </w:rPr>
            </w:pPr>
            <w:r w:rsidRPr="00EA0CBE">
              <w:rPr>
                <w:i/>
              </w:rPr>
              <w:t>(jei reikia, įterpkite papildomas eilutes)</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541"/>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Kitos lėšos (nurodyti tikslų šaltinio pavadinimą)</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1067"/>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A00B6D">
            <w:pPr>
              <w:snapToGrid w:val="0"/>
              <w:jc w:val="both"/>
            </w:pPr>
            <w:r w:rsidRPr="001B3C47">
              <w:t>Gyventojų pajamų mok</w:t>
            </w:r>
            <w:r w:rsidR="00A00B6D">
              <w:t>esčio (iki 2 proc.) grąžinimas į</w:t>
            </w:r>
            <w:r w:rsidRPr="001B3C47">
              <w:t>staigai, turinčiai paramos gavėjo statusą</w:t>
            </w:r>
          </w:p>
        </w:tc>
        <w:tc>
          <w:tcPr>
            <w:tcW w:w="2149" w:type="dxa"/>
            <w:shd w:val="clear" w:color="auto" w:fill="auto"/>
          </w:tcPr>
          <w:p w:rsidR="00A425B4" w:rsidRPr="00D01526" w:rsidRDefault="003A3074" w:rsidP="005D37BA">
            <w:pPr>
              <w:pStyle w:val="Betarp"/>
              <w:jc w:val="center"/>
            </w:pPr>
            <w:r>
              <w:t>1437</w:t>
            </w:r>
            <w:r w:rsidR="002D50DF">
              <w:t>,00</w:t>
            </w:r>
          </w:p>
        </w:tc>
        <w:tc>
          <w:tcPr>
            <w:tcW w:w="2270" w:type="dxa"/>
            <w:shd w:val="clear" w:color="auto" w:fill="auto"/>
          </w:tcPr>
          <w:p w:rsidR="00A425B4" w:rsidRPr="00DE6B3E" w:rsidRDefault="00DE6B3E" w:rsidP="00EA0CBE">
            <w:pPr>
              <w:pStyle w:val="Betarp"/>
              <w:jc w:val="center"/>
            </w:pPr>
            <w:r>
              <w:t>1500,00</w:t>
            </w:r>
          </w:p>
        </w:tc>
        <w:tc>
          <w:tcPr>
            <w:tcW w:w="2111" w:type="dxa"/>
            <w:shd w:val="clear" w:color="auto" w:fill="auto"/>
          </w:tcPr>
          <w:p w:rsidR="00A425B4" w:rsidRPr="00DE6B3E" w:rsidRDefault="003A3074" w:rsidP="00EA0CBE">
            <w:pPr>
              <w:pStyle w:val="Betarp"/>
              <w:jc w:val="center"/>
            </w:pPr>
            <w:r>
              <w:t>1500</w:t>
            </w:r>
          </w:p>
        </w:tc>
        <w:tc>
          <w:tcPr>
            <w:tcW w:w="2262" w:type="dxa"/>
            <w:shd w:val="clear" w:color="auto" w:fill="auto"/>
          </w:tcPr>
          <w:p w:rsidR="00A425B4" w:rsidRPr="00EA0CBE" w:rsidRDefault="0043691D" w:rsidP="00EA0CBE">
            <w:pPr>
              <w:pStyle w:val="Betarp"/>
              <w:jc w:val="center"/>
              <w:rPr>
                <w:b/>
              </w:rPr>
            </w:pPr>
            <w:r w:rsidRPr="00DE6B3E">
              <w:t>2000,00</w:t>
            </w:r>
          </w:p>
        </w:tc>
        <w:tc>
          <w:tcPr>
            <w:tcW w:w="2564" w:type="dxa"/>
            <w:shd w:val="clear" w:color="auto" w:fill="auto"/>
          </w:tcPr>
          <w:p w:rsidR="00A425B4" w:rsidRPr="0043691D" w:rsidRDefault="0043691D" w:rsidP="00EA0CBE">
            <w:pPr>
              <w:pStyle w:val="Betarp"/>
              <w:jc w:val="center"/>
            </w:pPr>
            <w:r w:rsidRPr="0043691D">
              <w:t>2500,00</w:t>
            </w:r>
          </w:p>
        </w:tc>
      </w:tr>
      <w:tr w:rsidR="00754433" w:rsidTr="00A00B6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1B3C47">
              <w:t xml:space="preserve">Parama </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526"/>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1B3C47" w:rsidRDefault="00A425B4" w:rsidP="00EA0CBE">
            <w:pPr>
              <w:snapToGrid w:val="0"/>
              <w:jc w:val="both"/>
            </w:pPr>
            <w:r w:rsidRPr="00EA0CBE">
              <w:rPr>
                <w:i/>
              </w:rPr>
              <w:t>(jei reikia, įterpkite papildomas eilutes)</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r w:rsidR="00754433" w:rsidTr="00A00B6D">
        <w:trPr>
          <w:trHeight w:val="263"/>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EA0CBE" w:rsidRDefault="00A425B4" w:rsidP="00EA0CBE">
            <w:pPr>
              <w:snapToGrid w:val="0"/>
              <w:jc w:val="both"/>
              <w:rPr>
                <w:b/>
              </w:rPr>
            </w:pPr>
            <w:r w:rsidRPr="00EA0CBE">
              <w:rPr>
                <w:b/>
              </w:rPr>
              <w:t>IŠ VISO:</w:t>
            </w:r>
          </w:p>
        </w:tc>
        <w:tc>
          <w:tcPr>
            <w:tcW w:w="2149" w:type="dxa"/>
            <w:shd w:val="clear" w:color="auto" w:fill="auto"/>
          </w:tcPr>
          <w:p w:rsidR="00A425B4" w:rsidRPr="004F164E" w:rsidRDefault="005263C6" w:rsidP="00EA0CBE">
            <w:pPr>
              <w:pStyle w:val="Betarp"/>
              <w:jc w:val="center"/>
            </w:pPr>
            <w:r w:rsidRPr="004F164E">
              <w:t>351681,00</w:t>
            </w:r>
          </w:p>
        </w:tc>
        <w:tc>
          <w:tcPr>
            <w:tcW w:w="2270" w:type="dxa"/>
            <w:shd w:val="clear" w:color="auto" w:fill="auto"/>
          </w:tcPr>
          <w:p w:rsidR="00A425B4" w:rsidRPr="0007473E" w:rsidRDefault="0007473E" w:rsidP="00EA0CBE">
            <w:pPr>
              <w:pStyle w:val="Betarp"/>
              <w:jc w:val="center"/>
            </w:pPr>
            <w:r w:rsidRPr="0007473E">
              <w:t>449657</w:t>
            </w:r>
          </w:p>
        </w:tc>
        <w:tc>
          <w:tcPr>
            <w:tcW w:w="2111" w:type="dxa"/>
            <w:shd w:val="clear" w:color="auto" w:fill="auto"/>
          </w:tcPr>
          <w:p w:rsidR="00A425B4" w:rsidRPr="005D4F0B" w:rsidRDefault="005D4F0B" w:rsidP="00EA0CBE">
            <w:pPr>
              <w:pStyle w:val="Betarp"/>
              <w:jc w:val="center"/>
            </w:pPr>
            <w:r w:rsidRPr="005D4F0B">
              <w:t>456664,00</w:t>
            </w:r>
          </w:p>
        </w:tc>
        <w:tc>
          <w:tcPr>
            <w:tcW w:w="2262" w:type="dxa"/>
            <w:shd w:val="clear" w:color="auto" w:fill="auto"/>
          </w:tcPr>
          <w:p w:rsidR="00A425B4" w:rsidRPr="00221A3A" w:rsidRDefault="00892B8E" w:rsidP="00EA0CBE">
            <w:pPr>
              <w:pStyle w:val="Betarp"/>
              <w:jc w:val="center"/>
            </w:pPr>
            <w:r>
              <w:t>490181,00</w:t>
            </w:r>
          </w:p>
        </w:tc>
        <w:tc>
          <w:tcPr>
            <w:tcW w:w="2564" w:type="dxa"/>
            <w:shd w:val="clear" w:color="auto" w:fill="auto"/>
          </w:tcPr>
          <w:p w:rsidR="00A425B4" w:rsidRPr="009F047C" w:rsidRDefault="009F047C" w:rsidP="00EA0CBE">
            <w:pPr>
              <w:pStyle w:val="Betarp"/>
              <w:jc w:val="center"/>
            </w:pPr>
            <w:r w:rsidRPr="009F047C">
              <w:t>534999,00</w:t>
            </w:r>
          </w:p>
        </w:tc>
      </w:tr>
      <w:tr w:rsidR="00754433" w:rsidTr="00A00B6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EA0CBE" w:rsidRDefault="00A425B4" w:rsidP="00EA0CBE">
            <w:pPr>
              <w:suppressLineNumbers/>
              <w:suppressAutoHyphens/>
              <w:snapToGrid w:val="0"/>
              <w:jc w:val="both"/>
              <w:rPr>
                <w:b/>
                <w:lang w:eastAsia="ar-SA"/>
              </w:rPr>
            </w:pPr>
            <w:r w:rsidRPr="00EA0CBE">
              <w:rPr>
                <w:b/>
                <w:bCs/>
                <w:lang w:eastAsia="ar-SA"/>
              </w:rPr>
              <w:t>Iš jų:</w:t>
            </w:r>
            <w:r w:rsidRPr="00EA0CBE">
              <w:rPr>
                <w:bCs/>
                <w:lang w:eastAsia="ar-SA"/>
              </w:rPr>
              <w:t xml:space="preserve"> teikiant mokamas paslaugas įstaigos uždirbtos lėšos</w:t>
            </w:r>
          </w:p>
        </w:tc>
        <w:tc>
          <w:tcPr>
            <w:tcW w:w="2149" w:type="dxa"/>
            <w:shd w:val="clear" w:color="auto" w:fill="auto"/>
          </w:tcPr>
          <w:p w:rsidR="00A425B4" w:rsidRPr="002F3C01" w:rsidRDefault="002F3C01" w:rsidP="002F3C01">
            <w:pPr>
              <w:pStyle w:val="Betarp"/>
              <w:jc w:val="center"/>
            </w:pPr>
            <w:r>
              <w:t>120,00</w:t>
            </w:r>
          </w:p>
        </w:tc>
        <w:tc>
          <w:tcPr>
            <w:tcW w:w="2270" w:type="dxa"/>
            <w:shd w:val="clear" w:color="auto" w:fill="auto"/>
          </w:tcPr>
          <w:p w:rsidR="00A425B4" w:rsidRPr="00EA0CBE" w:rsidRDefault="002F3C01" w:rsidP="00EA0CBE">
            <w:pPr>
              <w:pStyle w:val="Betarp"/>
              <w:jc w:val="center"/>
              <w:rPr>
                <w:b/>
              </w:rPr>
            </w:pPr>
            <w:r>
              <w:t>120,00</w:t>
            </w:r>
          </w:p>
        </w:tc>
        <w:tc>
          <w:tcPr>
            <w:tcW w:w="2111" w:type="dxa"/>
            <w:shd w:val="clear" w:color="auto" w:fill="auto"/>
          </w:tcPr>
          <w:p w:rsidR="00A425B4" w:rsidRPr="00EA0CBE" w:rsidRDefault="002F3C01" w:rsidP="00EA0CBE">
            <w:pPr>
              <w:pStyle w:val="Betarp"/>
              <w:jc w:val="center"/>
              <w:rPr>
                <w:b/>
              </w:rPr>
            </w:pPr>
            <w:r>
              <w:t>150,00</w:t>
            </w:r>
          </w:p>
        </w:tc>
        <w:tc>
          <w:tcPr>
            <w:tcW w:w="2262" w:type="dxa"/>
            <w:shd w:val="clear" w:color="auto" w:fill="auto"/>
          </w:tcPr>
          <w:p w:rsidR="00A425B4" w:rsidRPr="00EA0CBE" w:rsidRDefault="002F3C01" w:rsidP="00EA0CBE">
            <w:pPr>
              <w:pStyle w:val="Betarp"/>
              <w:jc w:val="center"/>
              <w:rPr>
                <w:b/>
              </w:rPr>
            </w:pPr>
            <w:r>
              <w:t>150,00</w:t>
            </w:r>
          </w:p>
        </w:tc>
        <w:tc>
          <w:tcPr>
            <w:tcW w:w="2564" w:type="dxa"/>
            <w:shd w:val="clear" w:color="auto" w:fill="auto"/>
          </w:tcPr>
          <w:p w:rsidR="00A425B4" w:rsidRPr="00EA0CBE" w:rsidRDefault="002F3C01" w:rsidP="002F3C01">
            <w:pPr>
              <w:pStyle w:val="Betarp"/>
              <w:jc w:val="center"/>
              <w:rPr>
                <w:b/>
              </w:rPr>
            </w:pPr>
            <w:r>
              <w:t>150,00</w:t>
            </w:r>
          </w:p>
        </w:tc>
      </w:tr>
      <w:tr w:rsidR="00754433" w:rsidTr="00A00B6D">
        <w:trPr>
          <w:trHeight w:val="804"/>
        </w:trPr>
        <w:tc>
          <w:tcPr>
            <w:tcW w:w="3269" w:type="dxa"/>
            <w:tcBorders>
              <w:top w:val="single" w:sz="4" w:space="0" w:color="000000"/>
              <w:left w:val="single" w:sz="4" w:space="0" w:color="000000"/>
              <w:bottom w:val="single" w:sz="4" w:space="0" w:color="000000"/>
              <w:right w:val="single" w:sz="4" w:space="0" w:color="auto"/>
            </w:tcBorders>
            <w:shd w:val="clear" w:color="auto" w:fill="auto"/>
          </w:tcPr>
          <w:p w:rsidR="00A425B4" w:rsidRPr="00EA0CBE" w:rsidRDefault="00A425B4" w:rsidP="00EA0CBE">
            <w:pPr>
              <w:snapToGrid w:val="0"/>
              <w:jc w:val="both"/>
              <w:rPr>
                <w:b/>
              </w:rPr>
            </w:pPr>
            <w:r w:rsidRPr="001B3C47">
              <w:t>Savivaldybės finansuojamų įstaigų specialioji dotacija minimalios algos kėlimui</w:t>
            </w:r>
          </w:p>
        </w:tc>
        <w:tc>
          <w:tcPr>
            <w:tcW w:w="2149" w:type="dxa"/>
            <w:shd w:val="clear" w:color="auto" w:fill="auto"/>
          </w:tcPr>
          <w:p w:rsidR="00A425B4" w:rsidRPr="00EA0CBE" w:rsidRDefault="00A425B4" w:rsidP="00EA0CBE">
            <w:pPr>
              <w:pStyle w:val="Betarp"/>
              <w:jc w:val="center"/>
              <w:rPr>
                <w:b/>
              </w:rPr>
            </w:pPr>
          </w:p>
        </w:tc>
        <w:tc>
          <w:tcPr>
            <w:tcW w:w="2270" w:type="dxa"/>
            <w:shd w:val="clear" w:color="auto" w:fill="auto"/>
          </w:tcPr>
          <w:p w:rsidR="00A425B4" w:rsidRPr="00EA0CBE" w:rsidRDefault="00A425B4" w:rsidP="00EA0CBE">
            <w:pPr>
              <w:pStyle w:val="Betarp"/>
              <w:jc w:val="center"/>
              <w:rPr>
                <w:b/>
              </w:rPr>
            </w:pPr>
          </w:p>
        </w:tc>
        <w:tc>
          <w:tcPr>
            <w:tcW w:w="2111" w:type="dxa"/>
            <w:shd w:val="clear" w:color="auto" w:fill="auto"/>
          </w:tcPr>
          <w:p w:rsidR="00A425B4" w:rsidRPr="00EA0CBE" w:rsidRDefault="00A425B4" w:rsidP="00EA0CBE">
            <w:pPr>
              <w:pStyle w:val="Betarp"/>
              <w:jc w:val="center"/>
              <w:rPr>
                <w:b/>
              </w:rPr>
            </w:pPr>
          </w:p>
        </w:tc>
        <w:tc>
          <w:tcPr>
            <w:tcW w:w="2262" w:type="dxa"/>
            <w:shd w:val="clear" w:color="auto" w:fill="auto"/>
          </w:tcPr>
          <w:p w:rsidR="00A425B4" w:rsidRPr="00EA0CBE" w:rsidRDefault="00A425B4" w:rsidP="00EA0CBE">
            <w:pPr>
              <w:pStyle w:val="Betarp"/>
              <w:jc w:val="center"/>
              <w:rPr>
                <w:b/>
              </w:rPr>
            </w:pPr>
          </w:p>
        </w:tc>
        <w:tc>
          <w:tcPr>
            <w:tcW w:w="2564" w:type="dxa"/>
            <w:shd w:val="clear" w:color="auto" w:fill="auto"/>
          </w:tcPr>
          <w:p w:rsidR="00A425B4" w:rsidRPr="00EA0CBE" w:rsidRDefault="00A425B4" w:rsidP="00EA0CBE">
            <w:pPr>
              <w:pStyle w:val="Betarp"/>
              <w:jc w:val="center"/>
              <w:rPr>
                <w:b/>
              </w:rPr>
            </w:pPr>
          </w:p>
        </w:tc>
      </w:tr>
    </w:tbl>
    <w:p w:rsidR="00B24102" w:rsidRPr="00B24102" w:rsidRDefault="00942D2D" w:rsidP="00D1583D">
      <w:pPr>
        <w:pStyle w:val="Betarp"/>
        <w:spacing w:line="360" w:lineRule="auto"/>
        <w:jc w:val="center"/>
        <w:rPr>
          <w:b/>
        </w:rPr>
      </w:pPr>
      <w:r>
        <w:rPr>
          <w:b/>
        </w:rPr>
        <w:lastRenderedPageBreak/>
        <w:t>IX</w:t>
      </w:r>
      <w:r w:rsidR="00B24102" w:rsidRPr="00B24102">
        <w:rPr>
          <w:b/>
        </w:rPr>
        <w:t xml:space="preserve"> SKYRIUS</w:t>
      </w:r>
    </w:p>
    <w:p w:rsidR="001C644E" w:rsidRDefault="001C644E" w:rsidP="00B24102">
      <w:pPr>
        <w:pStyle w:val="Betarp"/>
        <w:spacing w:line="360" w:lineRule="auto"/>
        <w:jc w:val="center"/>
        <w:rPr>
          <w:b/>
        </w:rPr>
      </w:pPr>
      <w:r w:rsidRPr="00B24102">
        <w:rPr>
          <w:b/>
        </w:rPr>
        <w:t>STRATEGI</w:t>
      </w:r>
      <w:r w:rsidR="00A914FB" w:rsidRPr="00B24102">
        <w:rPr>
          <w:b/>
        </w:rPr>
        <w:t>JOS</w:t>
      </w:r>
      <w:r w:rsidRPr="00B24102">
        <w:rPr>
          <w:b/>
        </w:rPr>
        <w:t xml:space="preserve"> </w:t>
      </w:r>
      <w:r w:rsidR="00A914FB" w:rsidRPr="00B24102">
        <w:rPr>
          <w:b/>
        </w:rPr>
        <w:t>REALIZAVIMO PRIEMONIŲ PLANAS</w:t>
      </w:r>
    </w:p>
    <w:p w:rsidR="009B2644" w:rsidRDefault="009B2644" w:rsidP="009B2644">
      <w:pPr>
        <w:rPr>
          <w:i/>
          <w:sz w:val="20"/>
          <w:szCs w:val="20"/>
        </w:rPr>
      </w:pPr>
    </w:p>
    <w:tbl>
      <w:tblPr>
        <w:tblStyle w:val="Lentelstinklelis"/>
        <w:tblW w:w="15228" w:type="dxa"/>
        <w:tblLayout w:type="fixed"/>
        <w:tblLook w:val="04A0"/>
      </w:tblPr>
      <w:tblGrid>
        <w:gridCol w:w="2178"/>
        <w:gridCol w:w="1890"/>
        <w:gridCol w:w="1496"/>
        <w:gridCol w:w="1800"/>
        <w:gridCol w:w="1980"/>
        <w:gridCol w:w="2227"/>
        <w:gridCol w:w="1247"/>
        <w:gridCol w:w="1276"/>
        <w:gridCol w:w="1134"/>
      </w:tblGrid>
      <w:tr w:rsidR="009B2644" w:rsidRPr="00506DE4" w:rsidTr="00A07849">
        <w:tc>
          <w:tcPr>
            <w:tcW w:w="15228" w:type="dxa"/>
            <w:gridSpan w:val="9"/>
          </w:tcPr>
          <w:p w:rsidR="009B2644" w:rsidRDefault="009B2644" w:rsidP="00FC622E">
            <w:pPr>
              <w:pStyle w:val="Betarp"/>
              <w:jc w:val="both"/>
            </w:pPr>
          </w:p>
          <w:p w:rsidR="009B2644" w:rsidRPr="00EA0CBE" w:rsidRDefault="009B2644" w:rsidP="00FC622E">
            <w:pPr>
              <w:pStyle w:val="Betarp"/>
              <w:jc w:val="both"/>
              <w:rPr>
                <w:b/>
              </w:rPr>
            </w:pPr>
            <w:r>
              <w:rPr>
                <w:b/>
              </w:rPr>
              <w:t>1 t</w:t>
            </w:r>
            <w:r w:rsidRPr="00EA0CBE">
              <w:rPr>
                <w:b/>
              </w:rPr>
              <w:t>ikslas –</w:t>
            </w:r>
            <w:r>
              <w:rPr>
                <w:b/>
              </w:rPr>
              <w:t xml:space="preserve"> </w:t>
            </w:r>
            <w:r w:rsidRPr="00FA2229">
              <w:t>siekti</w:t>
            </w:r>
            <w:r>
              <w:t xml:space="preserve"> holistinio požiūrio į vaiko sveikatą, socialinį – emocinį saugumą įtraukiant įstaigos bendruomene.</w:t>
            </w:r>
          </w:p>
          <w:p w:rsidR="009B2644" w:rsidRPr="00FD3C4A" w:rsidRDefault="009B2644" w:rsidP="00FC622E">
            <w:pPr>
              <w:pStyle w:val="Betarp"/>
              <w:jc w:val="both"/>
            </w:pPr>
          </w:p>
        </w:tc>
      </w:tr>
      <w:tr w:rsidR="009B2644" w:rsidRPr="00506DE4" w:rsidTr="00A07849">
        <w:tc>
          <w:tcPr>
            <w:tcW w:w="2178" w:type="dxa"/>
          </w:tcPr>
          <w:p w:rsidR="009B2644" w:rsidRPr="00EA0CBE" w:rsidRDefault="009B2644" w:rsidP="00FC622E">
            <w:pPr>
              <w:pStyle w:val="Betarp"/>
              <w:spacing w:line="360" w:lineRule="auto"/>
              <w:jc w:val="center"/>
              <w:rPr>
                <w:b/>
              </w:rPr>
            </w:pPr>
            <w:r w:rsidRPr="00EA0CBE">
              <w:rPr>
                <w:b/>
              </w:rPr>
              <w:t>Uždaviniai</w:t>
            </w:r>
          </w:p>
        </w:tc>
        <w:tc>
          <w:tcPr>
            <w:tcW w:w="1890" w:type="dxa"/>
          </w:tcPr>
          <w:p w:rsidR="009B2644" w:rsidRPr="00EA0CBE" w:rsidRDefault="009B2644" w:rsidP="00FC622E">
            <w:pPr>
              <w:pStyle w:val="Betarp"/>
              <w:jc w:val="center"/>
              <w:rPr>
                <w:b/>
              </w:rPr>
            </w:pPr>
            <w:r w:rsidRPr="00EA0CBE">
              <w:rPr>
                <w:b/>
              </w:rPr>
              <w:t>Priemonės pavadinimas</w:t>
            </w:r>
          </w:p>
        </w:tc>
        <w:tc>
          <w:tcPr>
            <w:tcW w:w="1496" w:type="dxa"/>
          </w:tcPr>
          <w:p w:rsidR="009B2644" w:rsidRPr="00EA0CBE" w:rsidRDefault="009B2644" w:rsidP="00FC622E">
            <w:pPr>
              <w:pStyle w:val="Betarp"/>
              <w:jc w:val="center"/>
              <w:rPr>
                <w:b/>
              </w:rPr>
            </w:pPr>
            <w:r w:rsidRPr="00EA0CBE">
              <w:rPr>
                <w:b/>
              </w:rPr>
              <w:t>Vykdytojai</w:t>
            </w:r>
          </w:p>
        </w:tc>
        <w:tc>
          <w:tcPr>
            <w:tcW w:w="1800" w:type="dxa"/>
          </w:tcPr>
          <w:p w:rsidR="009B2644" w:rsidRPr="00EA0CBE" w:rsidRDefault="009B2644" w:rsidP="00FC622E">
            <w:pPr>
              <w:pStyle w:val="Betarp"/>
              <w:jc w:val="center"/>
              <w:rPr>
                <w:b/>
              </w:rPr>
            </w:pPr>
            <w:r w:rsidRPr="00EA0CBE">
              <w:rPr>
                <w:b/>
              </w:rPr>
              <w:t>Planuojami rezultatai ir jų laikas</w:t>
            </w:r>
          </w:p>
        </w:tc>
        <w:tc>
          <w:tcPr>
            <w:tcW w:w="1980" w:type="dxa"/>
          </w:tcPr>
          <w:p w:rsidR="009B2644" w:rsidRPr="00EA0CBE" w:rsidRDefault="009B2644" w:rsidP="00FC622E">
            <w:pPr>
              <w:pStyle w:val="Betarp"/>
              <w:jc w:val="center"/>
              <w:rPr>
                <w:b/>
              </w:rPr>
            </w:pPr>
            <w:r w:rsidRPr="00EA0CBE">
              <w:rPr>
                <w:b/>
              </w:rPr>
              <w:t>Lėšų poreikis ir numatomi finansavimo šaltiniai</w:t>
            </w:r>
          </w:p>
        </w:tc>
        <w:tc>
          <w:tcPr>
            <w:tcW w:w="5884" w:type="dxa"/>
            <w:gridSpan w:val="4"/>
          </w:tcPr>
          <w:p w:rsidR="009B2644" w:rsidRPr="00EA0CBE" w:rsidRDefault="009B2644" w:rsidP="00FC622E">
            <w:pPr>
              <w:pStyle w:val="Betarp"/>
              <w:jc w:val="center"/>
              <w:rPr>
                <w:b/>
              </w:rPr>
            </w:pPr>
            <w:r w:rsidRPr="00EA0CBE">
              <w:rPr>
                <w:b/>
              </w:rPr>
              <w:t>Rezultato vertinimo kriterijus</w:t>
            </w:r>
          </w:p>
          <w:p w:rsidR="009B2644" w:rsidRPr="00EA0CBE" w:rsidRDefault="009B2644" w:rsidP="00FC622E">
            <w:pPr>
              <w:pStyle w:val="Betarp"/>
              <w:jc w:val="center"/>
              <w:rPr>
                <w:b/>
                <w:i/>
              </w:rPr>
            </w:pPr>
            <w:r w:rsidRPr="00EA0CBE">
              <w:rPr>
                <w:b/>
                <w:i/>
              </w:rPr>
              <w:t>(Strateginio planavimo sistemoje esantys ir kiti kriterijai)</w:t>
            </w:r>
          </w:p>
        </w:tc>
      </w:tr>
      <w:tr w:rsidR="009B2644" w:rsidRPr="00506DE4" w:rsidTr="00A07849">
        <w:tc>
          <w:tcPr>
            <w:tcW w:w="2178" w:type="dxa"/>
          </w:tcPr>
          <w:p w:rsidR="009B2644" w:rsidRPr="00EA0CBE" w:rsidRDefault="009B2644" w:rsidP="00FC622E">
            <w:pPr>
              <w:pStyle w:val="Betarp"/>
              <w:spacing w:line="360" w:lineRule="auto"/>
              <w:jc w:val="center"/>
              <w:rPr>
                <w:b/>
              </w:rPr>
            </w:pPr>
          </w:p>
        </w:tc>
        <w:tc>
          <w:tcPr>
            <w:tcW w:w="1890" w:type="dxa"/>
          </w:tcPr>
          <w:p w:rsidR="009B2644" w:rsidRPr="00EA0CBE" w:rsidRDefault="009B2644" w:rsidP="00FC622E">
            <w:pPr>
              <w:pStyle w:val="Betarp"/>
              <w:spacing w:line="360" w:lineRule="auto"/>
              <w:jc w:val="center"/>
              <w:rPr>
                <w:b/>
              </w:rPr>
            </w:pPr>
          </w:p>
        </w:tc>
        <w:tc>
          <w:tcPr>
            <w:tcW w:w="1496" w:type="dxa"/>
          </w:tcPr>
          <w:p w:rsidR="009B2644" w:rsidRPr="00EA0CBE" w:rsidRDefault="009B2644" w:rsidP="00FC622E">
            <w:pPr>
              <w:pStyle w:val="Betarp"/>
              <w:spacing w:line="360" w:lineRule="auto"/>
              <w:jc w:val="center"/>
              <w:rPr>
                <w:b/>
              </w:rPr>
            </w:pPr>
          </w:p>
        </w:tc>
        <w:tc>
          <w:tcPr>
            <w:tcW w:w="1800" w:type="dxa"/>
          </w:tcPr>
          <w:p w:rsidR="009B2644" w:rsidRPr="00EA0CBE" w:rsidRDefault="009B2644" w:rsidP="00FC622E">
            <w:pPr>
              <w:pStyle w:val="Betarp"/>
              <w:spacing w:line="360" w:lineRule="auto"/>
              <w:jc w:val="center"/>
              <w:rPr>
                <w:b/>
              </w:rPr>
            </w:pPr>
          </w:p>
        </w:tc>
        <w:tc>
          <w:tcPr>
            <w:tcW w:w="1980" w:type="dxa"/>
          </w:tcPr>
          <w:p w:rsidR="009B2644" w:rsidRPr="00EA0CBE" w:rsidRDefault="009B2644" w:rsidP="00FC622E">
            <w:pPr>
              <w:pStyle w:val="Betarp"/>
              <w:spacing w:line="360" w:lineRule="auto"/>
              <w:jc w:val="center"/>
              <w:rPr>
                <w:b/>
              </w:rPr>
            </w:pPr>
          </w:p>
        </w:tc>
        <w:tc>
          <w:tcPr>
            <w:tcW w:w="2227" w:type="dxa"/>
          </w:tcPr>
          <w:p w:rsidR="009B2644" w:rsidRPr="00EA0CBE" w:rsidRDefault="009B2644" w:rsidP="00FC622E">
            <w:pPr>
              <w:pStyle w:val="Betarp"/>
              <w:jc w:val="center"/>
              <w:rPr>
                <w:b/>
              </w:rPr>
            </w:pPr>
            <w:r w:rsidRPr="00EA0CBE">
              <w:rPr>
                <w:b/>
              </w:rPr>
              <w:t>Pavadinimas, mato vnt.</w:t>
            </w:r>
          </w:p>
        </w:tc>
        <w:tc>
          <w:tcPr>
            <w:tcW w:w="1247" w:type="dxa"/>
          </w:tcPr>
          <w:p w:rsidR="009B2644" w:rsidRPr="00EA0CBE" w:rsidRDefault="009B2644" w:rsidP="00FC622E">
            <w:pPr>
              <w:pStyle w:val="Betarp"/>
              <w:jc w:val="center"/>
              <w:rPr>
                <w:b/>
              </w:rPr>
            </w:pPr>
            <w:r w:rsidRPr="00EA0CBE">
              <w:rPr>
                <w:b/>
              </w:rPr>
              <w:t>2019</w:t>
            </w:r>
            <w:r>
              <w:rPr>
                <w:b/>
              </w:rPr>
              <w:t xml:space="preserve"> </w:t>
            </w:r>
            <w:r w:rsidRPr="00EA0CBE">
              <w:rPr>
                <w:b/>
              </w:rPr>
              <w:t>m.</w:t>
            </w:r>
          </w:p>
        </w:tc>
        <w:tc>
          <w:tcPr>
            <w:tcW w:w="1276" w:type="dxa"/>
          </w:tcPr>
          <w:p w:rsidR="009B2644" w:rsidRPr="00EA0CBE" w:rsidRDefault="009B2644" w:rsidP="00FC622E">
            <w:pPr>
              <w:pStyle w:val="Betarp"/>
              <w:jc w:val="center"/>
              <w:rPr>
                <w:b/>
              </w:rPr>
            </w:pPr>
            <w:r w:rsidRPr="00EA0CBE">
              <w:rPr>
                <w:b/>
              </w:rPr>
              <w:t>2020</w:t>
            </w:r>
            <w:r>
              <w:rPr>
                <w:b/>
              </w:rPr>
              <w:t xml:space="preserve"> </w:t>
            </w:r>
            <w:r w:rsidRPr="00EA0CBE">
              <w:rPr>
                <w:b/>
              </w:rPr>
              <w:t>m.</w:t>
            </w:r>
          </w:p>
        </w:tc>
        <w:tc>
          <w:tcPr>
            <w:tcW w:w="1134" w:type="dxa"/>
          </w:tcPr>
          <w:p w:rsidR="009B2644" w:rsidRPr="00EA0CBE" w:rsidRDefault="009B2644" w:rsidP="00FC622E">
            <w:pPr>
              <w:pStyle w:val="Betarp"/>
              <w:jc w:val="center"/>
              <w:rPr>
                <w:b/>
              </w:rPr>
            </w:pPr>
            <w:r w:rsidRPr="00EA0CBE">
              <w:rPr>
                <w:b/>
              </w:rPr>
              <w:t>2021</w:t>
            </w:r>
            <w:r>
              <w:rPr>
                <w:b/>
              </w:rPr>
              <w:t xml:space="preserve"> </w:t>
            </w:r>
            <w:r w:rsidRPr="00EA0CBE">
              <w:rPr>
                <w:b/>
              </w:rPr>
              <w:t>m.</w:t>
            </w:r>
          </w:p>
        </w:tc>
      </w:tr>
      <w:tr w:rsidR="009B2644" w:rsidRPr="00506DE4" w:rsidTr="00A07849">
        <w:trPr>
          <w:trHeight w:val="739"/>
        </w:trPr>
        <w:tc>
          <w:tcPr>
            <w:tcW w:w="2178" w:type="dxa"/>
            <w:vMerge w:val="restart"/>
          </w:tcPr>
          <w:p w:rsidR="009B2644" w:rsidRPr="00DB6131" w:rsidRDefault="009B2644" w:rsidP="00FC622E">
            <w:pPr>
              <w:pStyle w:val="Betarp"/>
              <w:tabs>
                <w:tab w:val="left" w:pos="338"/>
              </w:tabs>
            </w:pPr>
            <w:r w:rsidRPr="00DB6131">
              <w:t xml:space="preserve">1. Skatinti atsakingą bendruomenės narių požiūrį į socialinį  emocinį vaiko saugumą. </w:t>
            </w:r>
          </w:p>
        </w:tc>
        <w:tc>
          <w:tcPr>
            <w:tcW w:w="1890" w:type="dxa"/>
          </w:tcPr>
          <w:p w:rsidR="009B2644" w:rsidRPr="00DB6131" w:rsidRDefault="009B2644" w:rsidP="00FC622E">
            <w:pPr>
              <w:pStyle w:val="Betarp"/>
            </w:pPr>
            <w:r w:rsidRPr="00DB6131">
              <w:t>1.1. Bendradarbiaujant su LSEU asociacija organizuoti mokymus, bendruomenės socialinių emocinių kompetencijų lavinimui.</w:t>
            </w:r>
          </w:p>
        </w:tc>
        <w:tc>
          <w:tcPr>
            <w:tcW w:w="1496" w:type="dxa"/>
          </w:tcPr>
          <w:p w:rsidR="009B2644" w:rsidRPr="00DB6131" w:rsidRDefault="009B2644" w:rsidP="00FC622E">
            <w:pPr>
              <w:pStyle w:val="Betarp"/>
              <w:jc w:val="center"/>
              <w:rPr>
                <w:b/>
              </w:rPr>
            </w:pPr>
            <w:r w:rsidRPr="00DB6131">
              <w:t>Direktorė, Direktorės pavaduotoja ugdymui</w:t>
            </w:r>
          </w:p>
        </w:tc>
        <w:tc>
          <w:tcPr>
            <w:tcW w:w="1800" w:type="dxa"/>
          </w:tcPr>
          <w:p w:rsidR="009B2644" w:rsidRPr="00DB6131" w:rsidRDefault="009B2644" w:rsidP="00FC622E">
            <w:pPr>
              <w:pStyle w:val="Betarp"/>
              <w:rPr>
                <w:color w:val="FF0000"/>
              </w:rPr>
            </w:pPr>
            <w:r w:rsidRPr="00DB6131">
              <w:t xml:space="preserve">80% bendruomenės narių suvoks emocinio intelekto svarbą. </w:t>
            </w:r>
            <w:r w:rsidRPr="00DB6131">
              <w:rPr>
                <w:spacing w:val="-7"/>
                <w:shd w:val="clear" w:color="auto" w:fill="FFFFFF"/>
              </w:rPr>
              <w:t>2019</w:t>
            </w:r>
            <w:r>
              <w:rPr>
                <w:spacing w:val="-7"/>
                <w:shd w:val="clear" w:color="auto" w:fill="FFFFFF"/>
              </w:rPr>
              <w:t>m.</w:t>
            </w:r>
          </w:p>
        </w:tc>
        <w:tc>
          <w:tcPr>
            <w:tcW w:w="1980" w:type="dxa"/>
          </w:tcPr>
          <w:p w:rsidR="009B2644" w:rsidRPr="00DB6131" w:rsidRDefault="009B2644" w:rsidP="00FC622E">
            <w:pPr>
              <w:pStyle w:val="Betarp"/>
            </w:pPr>
            <w:r w:rsidRPr="00DB6131">
              <w:t>MK 400</w:t>
            </w:r>
            <w:r>
              <w:t>,00</w:t>
            </w:r>
            <w:r w:rsidRPr="00DB6131">
              <w:t xml:space="preserve"> eur.</w:t>
            </w:r>
          </w:p>
        </w:tc>
        <w:tc>
          <w:tcPr>
            <w:tcW w:w="2227" w:type="dxa"/>
          </w:tcPr>
          <w:p w:rsidR="009B2644" w:rsidRPr="00DB6131" w:rsidRDefault="009B2644" w:rsidP="00FC622E">
            <w:pPr>
              <w:pStyle w:val="Betarp"/>
              <w:rPr>
                <w:b/>
              </w:rPr>
            </w:pPr>
            <w:r>
              <w:t>Mokymų skaičius (vienetais)</w:t>
            </w:r>
          </w:p>
        </w:tc>
        <w:tc>
          <w:tcPr>
            <w:tcW w:w="1247" w:type="dxa"/>
          </w:tcPr>
          <w:p w:rsidR="009B2644" w:rsidRPr="00393565" w:rsidRDefault="009B2644" w:rsidP="00FC622E">
            <w:pPr>
              <w:pStyle w:val="Betarp"/>
              <w:spacing w:line="360" w:lineRule="auto"/>
              <w:jc w:val="center"/>
            </w:pPr>
            <w:r>
              <w:t>1</w:t>
            </w:r>
          </w:p>
        </w:tc>
        <w:tc>
          <w:tcPr>
            <w:tcW w:w="1276" w:type="dxa"/>
          </w:tcPr>
          <w:p w:rsidR="009B2644" w:rsidRPr="00EA0CBE" w:rsidRDefault="009B2644" w:rsidP="00FC622E">
            <w:pPr>
              <w:pStyle w:val="Betarp"/>
              <w:spacing w:line="360" w:lineRule="auto"/>
              <w:jc w:val="center"/>
              <w:rPr>
                <w:b/>
              </w:rPr>
            </w:pPr>
          </w:p>
        </w:tc>
        <w:tc>
          <w:tcPr>
            <w:tcW w:w="1134" w:type="dxa"/>
          </w:tcPr>
          <w:p w:rsidR="009B2644" w:rsidRPr="00EA0CBE" w:rsidRDefault="009B2644" w:rsidP="00FC622E">
            <w:pPr>
              <w:pStyle w:val="Betarp"/>
              <w:spacing w:line="360" w:lineRule="auto"/>
              <w:jc w:val="center"/>
              <w:rPr>
                <w:b/>
              </w:rPr>
            </w:pPr>
          </w:p>
        </w:tc>
      </w:tr>
      <w:tr w:rsidR="009B2644" w:rsidRPr="00506DE4" w:rsidTr="00A07849">
        <w:trPr>
          <w:trHeight w:val="475"/>
        </w:trPr>
        <w:tc>
          <w:tcPr>
            <w:tcW w:w="2178" w:type="dxa"/>
            <w:vMerge/>
          </w:tcPr>
          <w:p w:rsidR="009B2644" w:rsidRPr="00DB6131" w:rsidRDefault="009B2644" w:rsidP="00FC622E">
            <w:pPr>
              <w:pStyle w:val="Betarp"/>
              <w:tabs>
                <w:tab w:val="left" w:pos="338"/>
              </w:tabs>
            </w:pPr>
          </w:p>
        </w:tc>
        <w:tc>
          <w:tcPr>
            <w:tcW w:w="1890" w:type="dxa"/>
          </w:tcPr>
          <w:p w:rsidR="009B2644" w:rsidRPr="00DB6131" w:rsidRDefault="009B2644" w:rsidP="00FC622E">
            <w:pPr>
              <w:pStyle w:val="Betarp"/>
              <w:ind w:right="-108"/>
            </w:pPr>
            <w:r w:rsidRPr="00DB6131">
              <w:t xml:space="preserve">1.2.Organizuoti mokymus įstaigos pedagogams „Emocinio intelekto ugdymas Kimochis </w:t>
            </w:r>
          </w:p>
          <w:p w:rsidR="009B2644" w:rsidRPr="00DB6131" w:rsidRDefault="009B2644" w:rsidP="00FC622E">
            <w:pPr>
              <w:pStyle w:val="Betarp"/>
            </w:pPr>
            <w:r w:rsidRPr="00DB6131">
              <w:t>programa“</w:t>
            </w:r>
          </w:p>
        </w:tc>
        <w:tc>
          <w:tcPr>
            <w:tcW w:w="1496" w:type="dxa"/>
          </w:tcPr>
          <w:p w:rsidR="009B2644" w:rsidRPr="00DB6131" w:rsidRDefault="009B2644" w:rsidP="00FC622E">
            <w:pPr>
              <w:pStyle w:val="Betarp"/>
              <w:jc w:val="center"/>
              <w:rPr>
                <w:b/>
              </w:rPr>
            </w:pPr>
            <w:r w:rsidRPr="00DB6131">
              <w:t>Direktorė, Direktorės pavaduotoja ugdymui</w:t>
            </w:r>
          </w:p>
        </w:tc>
        <w:tc>
          <w:tcPr>
            <w:tcW w:w="1800" w:type="dxa"/>
          </w:tcPr>
          <w:p w:rsidR="009B2644" w:rsidRPr="00DB6131" w:rsidRDefault="009B2644" w:rsidP="009F015B">
            <w:pPr>
              <w:pStyle w:val="Betarp"/>
            </w:pPr>
            <w:r>
              <w:t xml:space="preserve">100% </w:t>
            </w:r>
            <w:r w:rsidRPr="00DB6131">
              <w:t>pedagogų ugdymo procese taikys „Kimo</w:t>
            </w:r>
            <w:r>
              <w:t>ch</w:t>
            </w:r>
            <w:r w:rsidRPr="00DB6131">
              <w:t>is“ programą</w:t>
            </w:r>
            <w:r w:rsidR="009F015B">
              <w:t xml:space="preserve"> iki </w:t>
            </w:r>
            <w:r>
              <w:t>2021</w:t>
            </w:r>
            <w:r w:rsidRPr="00DB6131">
              <w:t>m.</w:t>
            </w:r>
          </w:p>
        </w:tc>
        <w:tc>
          <w:tcPr>
            <w:tcW w:w="1980" w:type="dxa"/>
          </w:tcPr>
          <w:p w:rsidR="009B2644" w:rsidRPr="00DB6131" w:rsidRDefault="009B2644" w:rsidP="00FC622E">
            <w:pPr>
              <w:pStyle w:val="Betarp"/>
            </w:pPr>
            <w:r w:rsidRPr="00DB6131">
              <w:t>MK, spec.lėšos 600</w:t>
            </w:r>
            <w:r>
              <w:t>,00</w:t>
            </w:r>
            <w:r w:rsidRPr="00DB6131">
              <w:t>eur.</w:t>
            </w:r>
          </w:p>
        </w:tc>
        <w:tc>
          <w:tcPr>
            <w:tcW w:w="2227" w:type="dxa"/>
          </w:tcPr>
          <w:p w:rsidR="009B2644" w:rsidRPr="00D96D2F" w:rsidRDefault="009B2644" w:rsidP="00FC622E">
            <w:pPr>
              <w:pStyle w:val="Betarp"/>
              <w:rPr>
                <w:b/>
              </w:rPr>
            </w:pPr>
            <w:r>
              <w:t>Mokymų skaičius (vienetais)</w:t>
            </w:r>
          </w:p>
        </w:tc>
        <w:tc>
          <w:tcPr>
            <w:tcW w:w="1247" w:type="dxa"/>
          </w:tcPr>
          <w:p w:rsidR="009B2644" w:rsidRPr="00F61D71" w:rsidRDefault="00F61D71" w:rsidP="00FC622E">
            <w:pPr>
              <w:pStyle w:val="Betarp"/>
              <w:spacing w:line="360" w:lineRule="auto"/>
              <w:jc w:val="center"/>
            </w:pPr>
            <w:r w:rsidRPr="00F61D71">
              <w:t>1</w:t>
            </w:r>
          </w:p>
        </w:tc>
        <w:tc>
          <w:tcPr>
            <w:tcW w:w="1276" w:type="dxa"/>
          </w:tcPr>
          <w:p w:rsidR="009B2644" w:rsidRPr="00D96D2F" w:rsidRDefault="009B2644" w:rsidP="00FC622E">
            <w:pPr>
              <w:pStyle w:val="Betarp"/>
              <w:spacing w:line="360" w:lineRule="auto"/>
              <w:jc w:val="center"/>
            </w:pPr>
          </w:p>
        </w:tc>
        <w:tc>
          <w:tcPr>
            <w:tcW w:w="1134" w:type="dxa"/>
          </w:tcPr>
          <w:p w:rsidR="009B2644" w:rsidRPr="000C4D82" w:rsidRDefault="009B2644" w:rsidP="00FC622E">
            <w:pPr>
              <w:pStyle w:val="Betarp"/>
              <w:spacing w:line="360" w:lineRule="auto"/>
              <w:jc w:val="center"/>
            </w:pPr>
          </w:p>
        </w:tc>
      </w:tr>
      <w:tr w:rsidR="009B2644" w:rsidRPr="00506DE4" w:rsidTr="00A07849">
        <w:trPr>
          <w:trHeight w:val="576"/>
        </w:trPr>
        <w:tc>
          <w:tcPr>
            <w:tcW w:w="2178" w:type="dxa"/>
            <w:vMerge/>
          </w:tcPr>
          <w:p w:rsidR="009B2644" w:rsidRPr="00DB6131" w:rsidRDefault="009B2644" w:rsidP="00FC622E">
            <w:pPr>
              <w:pStyle w:val="Betarp"/>
              <w:tabs>
                <w:tab w:val="left" w:pos="338"/>
              </w:tabs>
            </w:pPr>
          </w:p>
        </w:tc>
        <w:tc>
          <w:tcPr>
            <w:tcW w:w="1890" w:type="dxa"/>
          </w:tcPr>
          <w:p w:rsidR="009B2644" w:rsidRPr="00DB6131" w:rsidRDefault="009B2644" w:rsidP="00FC622E">
            <w:pPr>
              <w:pStyle w:val="Betarp"/>
            </w:pPr>
            <w:r w:rsidRPr="00DB6131">
              <w:t xml:space="preserve">1.3. Sukurti aplinką palankią „Kimochis“ </w:t>
            </w:r>
            <w:r w:rsidRPr="00DB6131">
              <w:lastRenderedPageBreak/>
              <w:t>programos taikymui.</w:t>
            </w:r>
          </w:p>
        </w:tc>
        <w:tc>
          <w:tcPr>
            <w:tcW w:w="1496" w:type="dxa"/>
          </w:tcPr>
          <w:p w:rsidR="009B2644" w:rsidRPr="00DB6131" w:rsidRDefault="009B2644" w:rsidP="00FC622E">
            <w:pPr>
              <w:pStyle w:val="Betarp"/>
              <w:jc w:val="center"/>
              <w:rPr>
                <w:b/>
              </w:rPr>
            </w:pPr>
            <w:r w:rsidRPr="00DB6131">
              <w:lastRenderedPageBreak/>
              <w:t xml:space="preserve">Direktorė, Direktorės pavaduotoja </w:t>
            </w:r>
            <w:r w:rsidRPr="00DB6131">
              <w:lastRenderedPageBreak/>
              <w:t>ugdymui</w:t>
            </w:r>
          </w:p>
        </w:tc>
        <w:tc>
          <w:tcPr>
            <w:tcW w:w="1800" w:type="dxa"/>
          </w:tcPr>
          <w:p w:rsidR="009B2644" w:rsidRPr="00DB6131" w:rsidRDefault="009B2644" w:rsidP="00FC622E">
            <w:pPr>
              <w:pStyle w:val="Betarp"/>
              <w:ind w:right="-108"/>
              <w:rPr>
                <w:color w:val="FF0000"/>
              </w:rPr>
            </w:pPr>
            <w:r w:rsidRPr="00DB6131">
              <w:lastRenderedPageBreak/>
              <w:t xml:space="preserve">Grupėse bus įrengtos erdvės, kuriose bus </w:t>
            </w:r>
            <w:r w:rsidRPr="00DB6131">
              <w:lastRenderedPageBreak/>
              <w:t xml:space="preserve">sukomplektuotos priemonės reikalingos programai įgyvendinti. </w:t>
            </w:r>
            <w:r>
              <w:t>2020-2021</w:t>
            </w:r>
            <w:r w:rsidRPr="00DB6131">
              <w:t>m.</w:t>
            </w:r>
          </w:p>
        </w:tc>
        <w:tc>
          <w:tcPr>
            <w:tcW w:w="1980" w:type="dxa"/>
          </w:tcPr>
          <w:p w:rsidR="009B2644" w:rsidRPr="00DB6131" w:rsidRDefault="009B2644" w:rsidP="00FC622E">
            <w:pPr>
              <w:pStyle w:val="Betarp"/>
            </w:pPr>
            <w:r w:rsidRPr="00DB6131">
              <w:lastRenderedPageBreak/>
              <w:t xml:space="preserve">MK, </w:t>
            </w:r>
            <w:r>
              <w:t>s</w:t>
            </w:r>
            <w:r w:rsidRPr="00DB6131">
              <w:t>pec.</w:t>
            </w:r>
            <w:r>
              <w:t>l</w:t>
            </w:r>
            <w:r w:rsidRPr="00DB6131">
              <w:t>ėšos</w:t>
            </w:r>
          </w:p>
          <w:p w:rsidR="009B2644" w:rsidRPr="00DB6131" w:rsidRDefault="009B2644" w:rsidP="00FC622E">
            <w:pPr>
              <w:pStyle w:val="Betarp"/>
              <w:rPr>
                <w:color w:val="FF0000"/>
              </w:rPr>
            </w:pPr>
            <w:r w:rsidRPr="00DB6131">
              <w:t>400</w:t>
            </w:r>
            <w:r>
              <w:t>,00</w:t>
            </w:r>
            <w:r w:rsidRPr="00DB6131">
              <w:t xml:space="preserve"> eur.</w:t>
            </w:r>
          </w:p>
        </w:tc>
        <w:tc>
          <w:tcPr>
            <w:tcW w:w="2227" w:type="dxa"/>
          </w:tcPr>
          <w:p w:rsidR="009B2644" w:rsidRPr="00EB3748" w:rsidRDefault="009B2644" w:rsidP="00FC622E">
            <w:pPr>
              <w:pStyle w:val="Betarp"/>
              <w:tabs>
                <w:tab w:val="left" w:pos="301"/>
              </w:tabs>
              <w:jc w:val="both"/>
            </w:pPr>
            <w:r>
              <w:t xml:space="preserve">Ugdymo(si) priemonių komplektai </w:t>
            </w:r>
            <w:r>
              <w:lastRenderedPageBreak/>
              <w:t>(vienetais)</w:t>
            </w:r>
          </w:p>
        </w:tc>
        <w:tc>
          <w:tcPr>
            <w:tcW w:w="1247" w:type="dxa"/>
          </w:tcPr>
          <w:p w:rsidR="009B2644" w:rsidRPr="00BF0145" w:rsidRDefault="00BF0145" w:rsidP="00FC622E">
            <w:pPr>
              <w:pStyle w:val="Betarp"/>
              <w:spacing w:line="360" w:lineRule="auto"/>
              <w:jc w:val="center"/>
            </w:pPr>
            <w:r w:rsidRPr="00BF0145">
              <w:lastRenderedPageBreak/>
              <w:t>2</w:t>
            </w:r>
          </w:p>
        </w:tc>
        <w:tc>
          <w:tcPr>
            <w:tcW w:w="1276" w:type="dxa"/>
          </w:tcPr>
          <w:p w:rsidR="009B2644" w:rsidRPr="00403450" w:rsidRDefault="009B2644" w:rsidP="00FC622E">
            <w:pPr>
              <w:pStyle w:val="Betarp"/>
              <w:spacing w:line="360" w:lineRule="auto"/>
              <w:jc w:val="center"/>
            </w:pPr>
            <w:r>
              <w:t>2</w:t>
            </w:r>
          </w:p>
        </w:tc>
        <w:tc>
          <w:tcPr>
            <w:tcW w:w="1134" w:type="dxa"/>
          </w:tcPr>
          <w:p w:rsidR="009B2644" w:rsidRPr="00403450" w:rsidRDefault="009B2644" w:rsidP="00FC622E">
            <w:pPr>
              <w:pStyle w:val="Betarp"/>
              <w:spacing w:line="360" w:lineRule="auto"/>
              <w:jc w:val="center"/>
            </w:pPr>
            <w:r>
              <w:t>2</w:t>
            </w:r>
          </w:p>
        </w:tc>
      </w:tr>
      <w:tr w:rsidR="009B2644" w:rsidRPr="00506DE4" w:rsidTr="00A07849">
        <w:trPr>
          <w:trHeight w:val="914"/>
        </w:trPr>
        <w:tc>
          <w:tcPr>
            <w:tcW w:w="2178" w:type="dxa"/>
            <w:vMerge w:val="restart"/>
          </w:tcPr>
          <w:p w:rsidR="009B2644" w:rsidRPr="00DB6131" w:rsidRDefault="009B2644" w:rsidP="00FC622E">
            <w:pPr>
              <w:pStyle w:val="Betarp"/>
            </w:pPr>
            <w:r w:rsidRPr="00DB6131">
              <w:lastRenderedPageBreak/>
              <w:t>2. Stiprinti bendruomenės narių suvokimą apie sveiko gyvenimo fizinę ir psichologinę naudą.</w:t>
            </w:r>
          </w:p>
        </w:tc>
        <w:tc>
          <w:tcPr>
            <w:tcW w:w="1890" w:type="dxa"/>
          </w:tcPr>
          <w:p w:rsidR="009B2644" w:rsidRPr="00DB6131" w:rsidRDefault="009B2644" w:rsidP="00FC622E">
            <w:pPr>
              <w:pStyle w:val="Betarp"/>
            </w:pPr>
            <w:r w:rsidRPr="00DB6131">
              <w:t>2.1</w:t>
            </w:r>
            <w:r>
              <w:t>.</w:t>
            </w:r>
            <w:r w:rsidRPr="00DB6131">
              <w:t xml:space="preserve"> Kasmet atlikti apklausą siekiant išsiaiškinti tėvų nuomonę apie sveiką mitybą, fizinį aktyvumą, tinkamą vaikų aprangą, darbo ir poilsio ritmą, ligų prevencijos reikšmę</w:t>
            </w:r>
          </w:p>
        </w:tc>
        <w:tc>
          <w:tcPr>
            <w:tcW w:w="1496" w:type="dxa"/>
          </w:tcPr>
          <w:p w:rsidR="009B2644" w:rsidRPr="00DB6131" w:rsidRDefault="009B2644" w:rsidP="00FC622E">
            <w:pPr>
              <w:pStyle w:val="Betarp"/>
              <w:jc w:val="center"/>
              <w:rPr>
                <w:b/>
              </w:rPr>
            </w:pPr>
            <w:r w:rsidRPr="00DB6131">
              <w:t>Direktorės pavaduotoja ugdymui</w:t>
            </w:r>
          </w:p>
        </w:tc>
        <w:tc>
          <w:tcPr>
            <w:tcW w:w="1800" w:type="dxa"/>
          </w:tcPr>
          <w:p w:rsidR="009B2644" w:rsidRPr="00DB6131" w:rsidRDefault="009B2644" w:rsidP="00FC622E">
            <w:pPr>
              <w:pStyle w:val="Betarp"/>
              <w:rPr>
                <w:lang w:val="en-US"/>
              </w:rPr>
            </w:pPr>
            <w:r w:rsidRPr="00DB6131">
              <w:t>Išvados bus panaudotos sveikatos ugdymo planavime, 70% tėvų pakeis požiūrį į sveikatingumo ugdymą.</w:t>
            </w:r>
            <w:r>
              <w:t xml:space="preserve"> </w:t>
            </w:r>
            <w:r w:rsidR="002D4E4A">
              <w:t>2020</w:t>
            </w:r>
            <w:r w:rsidRPr="00DB6131">
              <w:t>-2021m.</w:t>
            </w:r>
          </w:p>
        </w:tc>
        <w:tc>
          <w:tcPr>
            <w:tcW w:w="1980" w:type="dxa"/>
          </w:tcPr>
          <w:p w:rsidR="009B2644" w:rsidRPr="00DB6131" w:rsidRDefault="009B2644" w:rsidP="00FC622E">
            <w:pPr>
              <w:pStyle w:val="Betarp"/>
            </w:pPr>
            <w:r w:rsidRPr="00DB6131">
              <w:t>MK 150</w:t>
            </w:r>
            <w:r>
              <w:t>,00</w:t>
            </w:r>
            <w:r w:rsidRPr="00DB6131">
              <w:t xml:space="preserve"> eur.</w:t>
            </w:r>
          </w:p>
          <w:p w:rsidR="009B2644" w:rsidRPr="00DB6131" w:rsidRDefault="009B2644" w:rsidP="00FC622E">
            <w:pPr>
              <w:pStyle w:val="Betarp"/>
              <w:jc w:val="center"/>
              <w:rPr>
                <w:b/>
              </w:rPr>
            </w:pPr>
          </w:p>
        </w:tc>
        <w:tc>
          <w:tcPr>
            <w:tcW w:w="2227" w:type="dxa"/>
          </w:tcPr>
          <w:p w:rsidR="009B2644" w:rsidRPr="00DC2CE4" w:rsidRDefault="009B2644" w:rsidP="00FC622E">
            <w:pPr>
              <w:pStyle w:val="Betarp"/>
            </w:pPr>
            <w:r>
              <w:t>Apklausų skaičius (vienetais)</w:t>
            </w:r>
          </w:p>
        </w:tc>
        <w:tc>
          <w:tcPr>
            <w:tcW w:w="1247" w:type="dxa"/>
          </w:tcPr>
          <w:p w:rsidR="009B2644" w:rsidRPr="00065853" w:rsidRDefault="009B2644" w:rsidP="002D4E4A">
            <w:pPr>
              <w:pStyle w:val="Betarp"/>
              <w:tabs>
                <w:tab w:val="left" w:pos="435"/>
                <w:tab w:val="center" w:pos="515"/>
              </w:tabs>
              <w:spacing w:line="360" w:lineRule="auto"/>
            </w:pPr>
          </w:p>
        </w:tc>
        <w:tc>
          <w:tcPr>
            <w:tcW w:w="1276" w:type="dxa"/>
          </w:tcPr>
          <w:p w:rsidR="009B2644" w:rsidRPr="00065853" w:rsidRDefault="009B2644" w:rsidP="00FC622E">
            <w:pPr>
              <w:pStyle w:val="Betarp"/>
              <w:spacing w:line="360" w:lineRule="auto"/>
              <w:jc w:val="center"/>
            </w:pPr>
            <w:r>
              <w:t>1</w:t>
            </w:r>
          </w:p>
        </w:tc>
        <w:tc>
          <w:tcPr>
            <w:tcW w:w="1134" w:type="dxa"/>
          </w:tcPr>
          <w:p w:rsidR="009B2644" w:rsidRPr="00065853" w:rsidRDefault="009B2644" w:rsidP="00FC622E">
            <w:pPr>
              <w:pStyle w:val="Betarp"/>
              <w:spacing w:line="360" w:lineRule="auto"/>
              <w:jc w:val="center"/>
            </w:pPr>
            <w:r>
              <w:t>1</w:t>
            </w:r>
          </w:p>
        </w:tc>
      </w:tr>
      <w:tr w:rsidR="009B2644" w:rsidRPr="00506DE4" w:rsidTr="00A07849">
        <w:trPr>
          <w:trHeight w:val="588"/>
        </w:trPr>
        <w:tc>
          <w:tcPr>
            <w:tcW w:w="2178" w:type="dxa"/>
            <w:vMerge/>
          </w:tcPr>
          <w:p w:rsidR="009B2644" w:rsidRPr="00DB6131" w:rsidRDefault="009B2644" w:rsidP="00FC622E">
            <w:pPr>
              <w:pStyle w:val="Betarp"/>
            </w:pPr>
          </w:p>
        </w:tc>
        <w:tc>
          <w:tcPr>
            <w:tcW w:w="1890" w:type="dxa"/>
          </w:tcPr>
          <w:p w:rsidR="009B2644" w:rsidRPr="00DB6131" w:rsidRDefault="009B2644" w:rsidP="00FC622E">
            <w:pPr>
              <w:pStyle w:val="Betarp"/>
            </w:pPr>
            <w:r w:rsidRPr="00DB6131">
              <w:t>2.2. Dalyvauti visuomenės sveikatos biuro organizuojamoje programoje „Sveikas vaikas-sveika ateitis“.</w:t>
            </w:r>
          </w:p>
          <w:p w:rsidR="009B2644" w:rsidRPr="00DB6131" w:rsidRDefault="009B2644" w:rsidP="00FC622E">
            <w:pPr>
              <w:pStyle w:val="Betarp"/>
            </w:pPr>
          </w:p>
        </w:tc>
        <w:tc>
          <w:tcPr>
            <w:tcW w:w="1496" w:type="dxa"/>
          </w:tcPr>
          <w:p w:rsidR="009B2644" w:rsidRPr="00DB6131" w:rsidRDefault="009B2644" w:rsidP="00FC622E">
            <w:pPr>
              <w:pStyle w:val="Betarp"/>
              <w:jc w:val="center"/>
              <w:rPr>
                <w:b/>
              </w:rPr>
            </w:pPr>
            <w:r w:rsidRPr="00DB6131">
              <w:t>Direktorė, Direktorės pavaduotoja ugdymui</w:t>
            </w:r>
          </w:p>
        </w:tc>
        <w:tc>
          <w:tcPr>
            <w:tcW w:w="1800" w:type="dxa"/>
          </w:tcPr>
          <w:p w:rsidR="009B2644" w:rsidRPr="00DB6131" w:rsidRDefault="009B2644" w:rsidP="00FC622E">
            <w:pPr>
              <w:pStyle w:val="Betarp"/>
            </w:pPr>
            <w:r w:rsidRPr="00DB6131">
              <w:t>Suteiks ikimokyklinio amžiaus mokiniams žinių apie sveiką mitybą,</w:t>
            </w:r>
            <w:r w:rsidRPr="00DB6131">
              <w:rPr>
                <w:color w:val="FF0000"/>
              </w:rPr>
              <w:t xml:space="preserve"> </w:t>
            </w:r>
            <w:r w:rsidRPr="00DB6131">
              <w:t>išmokins vaikus pasigaminti patiems nesudėtin</w:t>
            </w:r>
            <w:r w:rsidR="00101ACD">
              <w:t>gą sveiką patiekalą. 2020</w:t>
            </w:r>
            <w:r w:rsidRPr="00DB6131">
              <w:t>-2021m.</w:t>
            </w:r>
          </w:p>
        </w:tc>
        <w:tc>
          <w:tcPr>
            <w:tcW w:w="1980" w:type="dxa"/>
          </w:tcPr>
          <w:p w:rsidR="009B2644" w:rsidRPr="00DB6131" w:rsidRDefault="009B2644" w:rsidP="00FC622E">
            <w:pPr>
              <w:pStyle w:val="Betarp"/>
              <w:jc w:val="center"/>
            </w:pPr>
            <w:r w:rsidRPr="00DB6131">
              <w:t>Spec. lėšos</w:t>
            </w:r>
          </w:p>
          <w:p w:rsidR="009B2644" w:rsidRPr="00DB6131" w:rsidRDefault="009B2644" w:rsidP="00FC622E">
            <w:pPr>
              <w:pStyle w:val="Betarp"/>
              <w:jc w:val="center"/>
            </w:pPr>
            <w:r w:rsidRPr="00DB6131">
              <w:t>400</w:t>
            </w:r>
            <w:r>
              <w:t>,00</w:t>
            </w:r>
            <w:r w:rsidRPr="00DB6131">
              <w:t xml:space="preserve"> eur.</w:t>
            </w:r>
          </w:p>
          <w:p w:rsidR="009B2644" w:rsidRPr="00DB6131" w:rsidRDefault="009B2644" w:rsidP="00FC622E">
            <w:pPr>
              <w:pStyle w:val="Betarp"/>
              <w:jc w:val="center"/>
              <w:rPr>
                <w:b/>
              </w:rPr>
            </w:pPr>
          </w:p>
        </w:tc>
        <w:tc>
          <w:tcPr>
            <w:tcW w:w="2227" w:type="dxa"/>
          </w:tcPr>
          <w:p w:rsidR="009B2644" w:rsidRPr="004E279E" w:rsidRDefault="009B2644" w:rsidP="00FC622E">
            <w:pPr>
              <w:pStyle w:val="Betarp"/>
            </w:pPr>
            <w:r>
              <w:t>Edukacinių valandėlių skaičius (vienetais)</w:t>
            </w:r>
            <w:r w:rsidRPr="004E279E">
              <w:t xml:space="preserve"> </w:t>
            </w:r>
          </w:p>
        </w:tc>
        <w:tc>
          <w:tcPr>
            <w:tcW w:w="1247" w:type="dxa"/>
          </w:tcPr>
          <w:p w:rsidR="009B2644" w:rsidRPr="004E279E" w:rsidRDefault="009B2644" w:rsidP="00FC622E">
            <w:pPr>
              <w:pStyle w:val="Betarp"/>
              <w:spacing w:line="360" w:lineRule="auto"/>
              <w:jc w:val="center"/>
            </w:pPr>
          </w:p>
        </w:tc>
        <w:tc>
          <w:tcPr>
            <w:tcW w:w="1276" w:type="dxa"/>
          </w:tcPr>
          <w:p w:rsidR="009B2644" w:rsidRPr="004E279E" w:rsidRDefault="009B2644" w:rsidP="00FC622E">
            <w:pPr>
              <w:pStyle w:val="Betarp"/>
              <w:spacing w:line="360" w:lineRule="auto"/>
              <w:jc w:val="center"/>
            </w:pPr>
            <w:r>
              <w:t>1</w:t>
            </w:r>
          </w:p>
        </w:tc>
        <w:tc>
          <w:tcPr>
            <w:tcW w:w="1134" w:type="dxa"/>
          </w:tcPr>
          <w:p w:rsidR="009B2644" w:rsidRPr="004E279E" w:rsidRDefault="009B2644" w:rsidP="00FC622E">
            <w:pPr>
              <w:pStyle w:val="Betarp"/>
              <w:spacing w:line="360" w:lineRule="auto"/>
              <w:jc w:val="center"/>
            </w:pPr>
            <w:r>
              <w:t>1</w:t>
            </w:r>
          </w:p>
        </w:tc>
      </w:tr>
      <w:tr w:rsidR="009B2644" w:rsidRPr="00506DE4" w:rsidTr="00A07849">
        <w:trPr>
          <w:trHeight w:val="564"/>
        </w:trPr>
        <w:tc>
          <w:tcPr>
            <w:tcW w:w="2178" w:type="dxa"/>
            <w:vMerge/>
          </w:tcPr>
          <w:p w:rsidR="009B2644" w:rsidRPr="00DB6131" w:rsidRDefault="009B2644" w:rsidP="00FC622E">
            <w:pPr>
              <w:pStyle w:val="Betarp"/>
            </w:pPr>
          </w:p>
        </w:tc>
        <w:tc>
          <w:tcPr>
            <w:tcW w:w="1890" w:type="dxa"/>
          </w:tcPr>
          <w:p w:rsidR="009B2644" w:rsidRPr="00DB6131" w:rsidRDefault="009B2644" w:rsidP="00FC622E">
            <w:pPr>
              <w:pStyle w:val="Betarp"/>
            </w:pPr>
            <w:r w:rsidRPr="00DB6131">
              <w:t>2.3.</w:t>
            </w:r>
            <w:r w:rsidR="00A07849">
              <w:t>Organizuot</w:t>
            </w:r>
            <w:r w:rsidRPr="00DB6131">
              <w:t xml:space="preserve">i paskaitas tėvams aktualiais </w:t>
            </w:r>
            <w:r w:rsidRPr="00DB6131">
              <w:lastRenderedPageBreak/>
              <w:t>sveikatingumo klausimais.</w:t>
            </w:r>
          </w:p>
        </w:tc>
        <w:tc>
          <w:tcPr>
            <w:tcW w:w="1496" w:type="dxa"/>
          </w:tcPr>
          <w:p w:rsidR="009B2644" w:rsidRPr="00DB6131" w:rsidRDefault="009B2644" w:rsidP="00FC622E">
            <w:pPr>
              <w:pStyle w:val="Betarp"/>
              <w:jc w:val="center"/>
            </w:pPr>
            <w:r w:rsidRPr="00DB6131">
              <w:lastRenderedPageBreak/>
              <w:t xml:space="preserve">Direktorės pavaduotoja ugdymui </w:t>
            </w:r>
            <w:r w:rsidRPr="00DB6131">
              <w:lastRenderedPageBreak/>
              <w:t>Visuomenės sveikatos priežiūros specialistė</w:t>
            </w:r>
          </w:p>
        </w:tc>
        <w:tc>
          <w:tcPr>
            <w:tcW w:w="1800" w:type="dxa"/>
          </w:tcPr>
          <w:p w:rsidR="009B2644" w:rsidRPr="00DB6131" w:rsidRDefault="009B2644" w:rsidP="00FC622E">
            <w:pPr>
              <w:pStyle w:val="Betarp"/>
              <w:rPr>
                <w:lang w:val="en-US"/>
              </w:rPr>
            </w:pPr>
            <w:r w:rsidRPr="00DB6131">
              <w:lastRenderedPageBreak/>
              <w:t>70% tėvų pakeis požiūrį į svei</w:t>
            </w:r>
            <w:r w:rsidR="0008722B">
              <w:t xml:space="preserve">ką </w:t>
            </w:r>
            <w:r w:rsidR="0008722B">
              <w:lastRenderedPageBreak/>
              <w:t>gyvenseną ir jos ugdymą. 2020</w:t>
            </w:r>
            <w:r w:rsidRPr="00DB6131">
              <w:t>-2021m.</w:t>
            </w:r>
          </w:p>
        </w:tc>
        <w:tc>
          <w:tcPr>
            <w:tcW w:w="1980" w:type="dxa"/>
          </w:tcPr>
          <w:p w:rsidR="009B2644" w:rsidRPr="00DB6131" w:rsidRDefault="009B2644" w:rsidP="00FC622E">
            <w:pPr>
              <w:pStyle w:val="Betarp"/>
              <w:jc w:val="center"/>
            </w:pPr>
            <w:r w:rsidRPr="00DB6131">
              <w:lastRenderedPageBreak/>
              <w:t>MK 50</w:t>
            </w:r>
            <w:r>
              <w:t>,00</w:t>
            </w:r>
            <w:r w:rsidRPr="00DB6131">
              <w:t xml:space="preserve"> eur.</w:t>
            </w:r>
          </w:p>
          <w:p w:rsidR="009B2644" w:rsidRPr="00DB6131" w:rsidRDefault="009B2644" w:rsidP="00FC622E">
            <w:pPr>
              <w:pStyle w:val="Betarp"/>
              <w:jc w:val="center"/>
              <w:rPr>
                <w:b/>
              </w:rPr>
            </w:pPr>
          </w:p>
        </w:tc>
        <w:tc>
          <w:tcPr>
            <w:tcW w:w="2227" w:type="dxa"/>
          </w:tcPr>
          <w:p w:rsidR="009B2644" w:rsidRPr="0053390B" w:rsidRDefault="009B2644" w:rsidP="00FC622E">
            <w:pPr>
              <w:pStyle w:val="Betarp"/>
            </w:pPr>
            <w:r>
              <w:t>Paskaitų tėvams skaičius (vienetais)</w:t>
            </w:r>
          </w:p>
        </w:tc>
        <w:tc>
          <w:tcPr>
            <w:tcW w:w="1247" w:type="dxa"/>
          </w:tcPr>
          <w:p w:rsidR="009B2644" w:rsidRPr="0053390B" w:rsidRDefault="009B2644" w:rsidP="00FC622E">
            <w:pPr>
              <w:pStyle w:val="Betarp"/>
              <w:spacing w:line="360" w:lineRule="auto"/>
              <w:jc w:val="center"/>
            </w:pPr>
          </w:p>
        </w:tc>
        <w:tc>
          <w:tcPr>
            <w:tcW w:w="1276" w:type="dxa"/>
          </w:tcPr>
          <w:p w:rsidR="009B2644" w:rsidRPr="0053390B" w:rsidRDefault="009B2644" w:rsidP="00FC622E">
            <w:pPr>
              <w:pStyle w:val="Betarp"/>
              <w:spacing w:line="360" w:lineRule="auto"/>
              <w:jc w:val="center"/>
            </w:pPr>
            <w:r>
              <w:t>1</w:t>
            </w:r>
          </w:p>
        </w:tc>
        <w:tc>
          <w:tcPr>
            <w:tcW w:w="1134" w:type="dxa"/>
          </w:tcPr>
          <w:p w:rsidR="009B2644" w:rsidRPr="0053390B" w:rsidRDefault="009B2644" w:rsidP="00FC622E">
            <w:pPr>
              <w:pStyle w:val="Betarp"/>
              <w:spacing w:line="360" w:lineRule="auto"/>
              <w:jc w:val="center"/>
            </w:pPr>
            <w:r>
              <w:t>1</w:t>
            </w:r>
          </w:p>
        </w:tc>
      </w:tr>
    </w:tbl>
    <w:p w:rsidR="009B2644" w:rsidRDefault="009B2644" w:rsidP="00B24102">
      <w:pPr>
        <w:pStyle w:val="Betarp"/>
        <w:spacing w:line="360" w:lineRule="auto"/>
        <w:jc w:val="center"/>
        <w:rPr>
          <w:b/>
        </w:rPr>
      </w:pPr>
    </w:p>
    <w:p w:rsidR="005D37BA" w:rsidRDefault="005D37BA" w:rsidP="00B24102">
      <w:pPr>
        <w:pStyle w:val="Betarp"/>
        <w:spacing w:line="360" w:lineRule="auto"/>
        <w:jc w:val="center"/>
        <w:rPr>
          <w:b/>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8"/>
        <w:gridCol w:w="1700"/>
        <w:gridCol w:w="1422"/>
        <w:gridCol w:w="1784"/>
        <w:gridCol w:w="1959"/>
        <w:gridCol w:w="2099"/>
        <w:gridCol w:w="1231"/>
        <w:gridCol w:w="1260"/>
        <w:gridCol w:w="1121"/>
      </w:tblGrid>
      <w:tr w:rsidR="00506DE4" w:rsidRPr="00506DE4" w:rsidTr="00B40B98">
        <w:trPr>
          <w:trHeight w:val="150"/>
        </w:trPr>
        <w:tc>
          <w:tcPr>
            <w:tcW w:w="14804" w:type="dxa"/>
            <w:gridSpan w:val="9"/>
            <w:shd w:val="clear" w:color="auto" w:fill="auto"/>
          </w:tcPr>
          <w:p w:rsidR="00781989" w:rsidRDefault="00781989" w:rsidP="005D6AA8">
            <w:pPr>
              <w:pStyle w:val="Betarp"/>
              <w:jc w:val="both"/>
              <w:rPr>
                <w:b/>
              </w:rPr>
            </w:pPr>
          </w:p>
          <w:p w:rsidR="005D6AA8" w:rsidRPr="00F207C9" w:rsidRDefault="00B72772" w:rsidP="005D6AA8">
            <w:pPr>
              <w:pStyle w:val="Betarp"/>
              <w:jc w:val="both"/>
            </w:pPr>
            <w:r>
              <w:rPr>
                <w:b/>
              </w:rPr>
              <w:t>2</w:t>
            </w:r>
            <w:r w:rsidR="00094F6C">
              <w:rPr>
                <w:b/>
              </w:rPr>
              <w:t xml:space="preserve"> </w:t>
            </w:r>
            <w:r w:rsidR="00A743F0">
              <w:rPr>
                <w:b/>
              </w:rPr>
              <w:t>t</w:t>
            </w:r>
            <w:r w:rsidR="005D6AA8" w:rsidRPr="00EA0CBE">
              <w:rPr>
                <w:b/>
              </w:rPr>
              <w:t>ikslas –</w:t>
            </w:r>
            <w:r w:rsidR="005D6AA8">
              <w:rPr>
                <w:b/>
              </w:rPr>
              <w:t xml:space="preserve"> </w:t>
            </w:r>
            <w:r w:rsidR="005D6AA8" w:rsidRPr="00F207C9">
              <w:t>t</w:t>
            </w:r>
            <w:r w:rsidR="000719B6">
              <w:t xml:space="preserve">obulinti mokytojų kvalifikaciją, siekiant </w:t>
            </w:r>
            <w:r w:rsidR="009F7BFE">
              <w:t>sistemingai taikyti IKT ir išmaniąsias technologijas</w:t>
            </w:r>
            <w:r w:rsidR="005D6AA8" w:rsidRPr="00F207C9">
              <w:t>.</w:t>
            </w:r>
          </w:p>
          <w:p w:rsidR="005D6AA8" w:rsidRPr="00EA0CBE" w:rsidRDefault="005D6AA8" w:rsidP="005D6AA8">
            <w:pPr>
              <w:pStyle w:val="Betarp"/>
              <w:jc w:val="both"/>
              <w:rPr>
                <w:b/>
              </w:rPr>
            </w:pPr>
          </w:p>
        </w:tc>
      </w:tr>
      <w:tr w:rsidR="00754433" w:rsidRPr="00506DE4" w:rsidTr="00B40B98">
        <w:trPr>
          <w:trHeight w:val="150"/>
        </w:trPr>
        <w:tc>
          <w:tcPr>
            <w:tcW w:w="2228" w:type="dxa"/>
            <w:tcBorders>
              <w:bottom w:val="nil"/>
            </w:tcBorders>
            <w:shd w:val="clear" w:color="auto" w:fill="auto"/>
          </w:tcPr>
          <w:p w:rsidR="00506DE4" w:rsidRPr="00EA0CBE" w:rsidRDefault="00506DE4" w:rsidP="00EA0CBE">
            <w:pPr>
              <w:pStyle w:val="Betarp"/>
              <w:spacing w:line="360" w:lineRule="auto"/>
              <w:jc w:val="center"/>
              <w:rPr>
                <w:b/>
              </w:rPr>
            </w:pPr>
            <w:r w:rsidRPr="00EA0CBE">
              <w:rPr>
                <w:b/>
              </w:rPr>
              <w:t>Uždaviniai</w:t>
            </w:r>
          </w:p>
        </w:tc>
        <w:tc>
          <w:tcPr>
            <w:tcW w:w="1700" w:type="dxa"/>
            <w:tcBorders>
              <w:bottom w:val="nil"/>
            </w:tcBorders>
            <w:shd w:val="clear" w:color="auto" w:fill="auto"/>
          </w:tcPr>
          <w:p w:rsidR="00506DE4" w:rsidRPr="00EA0CBE" w:rsidRDefault="00506DE4" w:rsidP="00EA0CBE">
            <w:pPr>
              <w:pStyle w:val="Betarp"/>
              <w:jc w:val="center"/>
              <w:rPr>
                <w:b/>
              </w:rPr>
            </w:pPr>
            <w:r w:rsidRPr="00EA0CBE">
              <w:rPr>
                <w:b/>
              </w:rPr>
              <w:t>Priemonės pavadinimas</w:t>
            </w:r>
          </w:p>
        </w:tc>
        <w:tc>
          <w:tcPr>
            <w:tcW w:w="1422" w:type="dxa"/>
            <w:tcBorders>
              <w:bottom w:val="nil"/>
            </w:tcBorders>
            <w:shd w:val="clear" w:color="auto" w:fill="auto"/>
          </w:tcPr>
          <w:p w:rsidR="00506DE4" w:rsidRPr="00EA0CBE" w:rsidRDefault="00506DE4" w:rsidP="00EA0CBE">
            <w:pPr>
              <w:pStyle w:val="Betarp"/>
              <w:jc w:val="center"/>
              <w:rPr>
                <w:b/>
              </w:rPr>
            </w:pPr>
            <w:r w:rsidRPr="00EA0CBE">
              <w:rPr>
                <w:b/>
              </w:rPr>
              <w:t>Vykdytojai</w:t>
            </w:r>
          </w:p>
        </w:tc>
        <w:tc>
          <w:tcPr>
            <w:tcW w:w="1784" w:type="dxa"/>
            <w:tcBorders>
              <w:bottom w:val="nil"/>
            </w:tcBorders>
            <w:shd w:val="clear" w:color="auto" w:fill="auto"/>
          </w:tcPr>
          <w:p w:rsidR="00506DE4" w:rsidRPr="00EA0CBE" w:rsidRDefault="00506DE4" w:rsidP="00EA0CBE">
            <w:pPr>
              <w:pStyle w:val="Betarp"/>
              <w:jc w:val="center"/>
              <w:rPr>
                <w:b/>
              </w:rPr>
            </w:pPr>
            <w:r w:rsidRPr="00EA0CBE">
              <w:rPr>
                <w:b/>
              </w:rPr>
              <w:t>Planuojami rezultatai ir jų laikas</w:t>
            </w:r>
          </w:p>
        </w:tc>
        <w:tc>
          <w:tcPr>
            <w:tcW w:w="1959" w:type="dxa"/>
            <w:tcBorders>
              <w:bottom w:val="nil"/>
            </w:tcBorders>
            <w:shd w:val="clear" w:color="auto" w:fill="auto"/>
          </w:tcPr>
          <w:p w:rsidR="00506DE4" w:rsidRPr="00EA0CBE" w:rsidRDefault="00506DE4" w:rsidP="00EA0CBE">
            <w:pPr>
              <w:pStyle w:val="Betarp"/>
              <w:jc w:val="center"/>
              <w:rPr>
                <w:b/>
              </w:rPr>
            </w:pPr>
            <w:r w:rsidRPr="00EA0CBE">
              <w:rPr>
                <w:b/>
              </w:rPr>
              <w:t>Lėšų poreikis ir numatomi finansavimo šaltiniai</w:t>
            </w:r>
          </w:p>
        </w:tc>
        <w:tc>
          <w:tcPr>
            <w:tcW w:w="5711" w:type="dxa"/>
            <w:gridSpan w:val="4"/>
            <w:shd w:val="clear" w:color="auto" w:fill="auto"/>
          </w:tcPr>
          <w:p w:rsidR="00506DE4" w:rsidRPr="00EA0CBE" w:rsidRDefault="00506DE4" w:rsidP="00EA0CBE">
            <w:pPr>
              <w:pStyle w:val="Betarp"/>
              <w:jc w:val="center"/>
              <w:rPr>
                <w:b/>
              </w:rPr>
            </w:pPr>
            <w:r w:rsidRPr="00EA0CBE">
              <w:rPr>
                <w:b/>
              </w:rPr>
              <w:t>Rezultato vertinimo kriterijus</w:t>
            </w:r>
          </w:p>
          <w:p w:rsidR="00D84384" w:rsidRPr="00EA0CBE" w:rsidRDefault="00D84384" w:rsidP="00EA0CBE">
            <w:pPr>
              <w:pStyle w:val="Betarp"/>
              <w:jc w:val="center"/>
              <w:rPr>
                <w:b/>
                <w:i/>
              </w:rPr>
            </w:pPr>
            <w:r w:rsidRPr="00EA0CBE">
              <w:rPr>
                <w:b/>
                <w:i/>
              </w:rPr>
              <w:t xml:space="preserve">(Strateginio planavimo sistemoje esantys </w:t>
            </w:r>
            <w:r w:rsidR="00781989" w:rsidRPr="00EA0CBE">
              <w:rPr>
                <w:b/>
                <w:i/>
              </w:rPr>
              <w:t xml:space="preserve">ir kiti </w:t>
            </w:r>
            <w:r w:rsidRPr="00EA0CBE">
              <w:rPr>
                <w:b/>
                <w:i/>
              </w:rPr>
              <w:t>kriterijai)</w:t>
            </w:r>
          </w:p>
        </w:tc>
      </w:tr>
      <w:tr w:rsidR="00754433" w:rsidRPr="00506DE4" w:rsidTr="00B40B98">
        <w:trPr>
          <w:trHeight w:val="150"/>
        </w:trPr>
        <w:tc>
          <w:tcPr>
            <w:tcW w:w="2228" w:type="dxa"/>
            <w:tcBorders>
              <w:top w:val="nil"/>
            </w:tcBorders>
            <w:shd w:val="clear" w:color="auto" w:fill="auto"/>
          </w:tcPr>
          <w:p w:rsidR="00506DE4" w:rsidRPr="00EA0CBE" w:rsidRDefault="00506DE4" w:rsidP="00EA0CBE">
            <w:pPr>
              <w:pStyle w:val="Betarp"/>
              <w:spacing w:line="360" w:lineRule="auto"/>
              <w:jc w:val="center"/>
              <w:rPr>
                <w:b/>
              </w:rPr>
            </w:pPr>
          </w:p>
        </w:tc>
        <w:tc>
          <w:tcPr>
            <w:tcW w:w="1700" w:type="dxa"/>
            <w:tcBorders>
              <w:top w:val="nil"/>
            </w:tcBorders>
            <w:shd w:val="clear" w:color="auto" w:fill="auto"/>
          </w:tcPr>
          <w:p w:rsidR="00506DE4" w:rsidRPr="00EA0CBE" w:rsidRDefault="00506DE4" w:rsidP="00EA0CBE">
            <w:pPr>
              <w:pStyle w:val="Betarp"/>
              <w:spacing w:line="360" w:lineRule="auto"/>
              <w:jc w:val="center"/>
              <w:rPr>
                <w:b/>
              </w:rPr>
            </w:pPr>
          </w:p>
        </w:tc>
        <w:tc>
          <w:tcPr>
            <w:tcW w:w="1422" w:type="dxa"/>
            <w:tcBorders>
              <w:top w:val="nil"/>
            </w:tcBorders>
            <w:shd w:val="clear" w:color="auto" w:fill="auto"/>
          </w:tcPr>
          <w:p w:rsidR="00506DE4" w:rsidRPr="00EA0CBE" w:rsidRDefault="00506DE4" w:rsidP="00EA0CBE">
            <w:pPr>
              <w:pStyle w:val="Betarp"/>
              <w:spacing w:line="360" w:lineRule="auto"/>
              <w:jc w:val="center"/>
              <w:rPr>
                <w:b/>
              </w:rPr>
            </w:pPr>
          </w:p>
        </w:tc>
        <w:tc>
          <w:tcPr>
            <w:tcW w:w="1784" w:type="dxa"/>
            <w:tcBorders>
              <w:top w:val="nil"/>
            </w:tcBorders>
            <w:shd w:val="clear" w:color="auto" w:fill="auto"/>
          </w:tcPr>
          <w:p w:rsidR="00506DE4" w:rsidRPr="00EA0CBE" w:rsidRDefault="00506DE4" w:rsidP="00EA0CBE">
            <w:pPr>
              <w:pStyle w:val="Betarp"/>
              <w:spacing w:line="360" w:lineRule="auto"/>
              <w:jc w:val="center"/>
              <w:rPr>
                <w:b/>
              </w:rPr>
            </w:pPr>
          </w:p>
        </w:tc>
        <w:tc>
          <w:tcPr>
            <w:tcW w:w="1959" w:type="dxa"/>
            <w:tcBorders>
              <w:top w:val="nil"/>
            </w:tcBorders>
            <w:shd w:val="clear" w:color="auto" w:fill="auto"/>
          </w:tcPr>
          <w:p w:rsidR="00506DE4" w:rsidRPr="00EA0CBE" w:rsidRDefault="00506DE4" w:rsidP="00EA0CBE">
            <w:pPr>
              <w:pStyle w:val="Betarp"/>
              <w:spacing w:line="360" w:lineRule="auto"/>
              <w:jc w:val="center"/>
              <w:rPr>
                <w:b/>
              </w:rPr>
            </w:pPr>
          </w:p>
        </w:tc>
        <w:tc>
          <w:tcPr>
            <w:tcW w:w="2099" w:type="dxa"/>
            <w:shd w:val="clear" w:color="auto" w:fill="auto"/>
          </w:tcPr>
          <w:p w:rsidR="00506DE4" w:rsidRPr="00EA0CBE" w:rsidRDefault="00506DE4" w:rsidP="00EA0CBE">
            <w:pPr>
              <w:pStyle w:val="Betarp"/>
              <w:jc w:val="center"/>
              <w:rPr>
                <w:b/>
              </w:rPr>
            </w:pPr>
            <w:r w:rsidRPr="00EA0CBE">
              <w:rPr>
                <w:b/>
              </w:rPr>
              <w:t>Pavadinimas, mato vnt.</w:t>
            </w:r>
          </w:p>
        </w:tc>
        <w:tc>
          <w:tcPr>
            <w:tcW w:w="1231" w:type="dxa"/>
            <w:shd w:val="clear" w:color="auto" w:fill="auto"/>
          </w:tcPr>
          <w:p w:rsidR="00506DE4" w:rsidRPr="00EA0CBE" w:rsidRDefault="00506DE4" w:rsidP="00EA0CBE">
            <w:pPr>
              <w:pStyle w:val="Betarp"/>
              <w:jc w:val="center"/>
              <w:rPr>
                <w:b/>
              </w:rPr>
            </w:pPr>
            <w:r w:rsidRPr="00EA0CBE">
              <w:rPr>
                <w:b/>
              </w:rPr>
              <w:t>2019</w:t>
            </w:r>
            <w:r w:rsidR="005218C0">
              <w:rPr>
                <w:b/>
              </w:rPr>
              <w:t xml:space="preserve"> </w:t>
            </w:r>
            <w:r w:rsidRPr="00EA0CBE">
              <w:rPr>
                <w:b/>
              </w:rPr>
              <w:t>m.</w:t>
            </w:r>
          </w:p>
        </w:tc>
        <w:tc>
          <w:tcPr>
            <w:tcW w:w="1260" w:type="dxa"/>
            <w:shd w:val="clear" w:color="auto" w:fill="auto"/>
          </w:tcPr>
          <w:p w:rsidR="00506DE4" w:rsidRPr="00EA0CBE" w:rsidRDefault="00506DE4" w:rsidP="00EA0CBE">
            <w:pPr>
              <w:pStyle w:val="Betarp"/>
              <w:jc w:val="center"/>
              <w:rPr>
                <w:b/>
              </w:rPr>
            </w:pPr>
            <w:r w:rsidRPr="00EA0CBE">
              <w:rPr>
                <w:b/>
              </w:rPr>
              <w:t>2020</w:t>
            </w:r>
            <w:r w:rsidR="005218C0">
              <w:rPr>
                <w:b/>
              </w:rPr>
              <w:t xml:space="preserve"> </w:t>
            </w:r>
            <w:r w:rsidRPr="00EA0CBE">
              <w:rPr>
                <w:b/>
              </w:rPr>
              <w:t>m.</w:t>
            </w:r>
          </w:p>
        </w:tc>
        <w:tc>
          <w:tcPr>
            <w:tcW w:w="1121" w:type="dxa"/>
            <w:shd w:val="clear" w:color="auto" w:fill="auto"/>
          </w:tcPr>
          <w:p w:rsidR="00506DE4" w:rsidRPr="00EA0CBE" w:rsidRDefault="00506DE4" w:rsidP="00EA0CBE">
            <w:pPr>
              <w:pStyle w:val="Betarp"/>
              <w:jc w:val="center"/>
              <w:rPr>
                <w:b/>
              </w:rPr>
            </w:pPr>
            <w:r w:rsidRPr="00EA0CBE">
              <w:rPr>
                <w:b/>
              </w:rPr>
              <w:t>2021</w:t>
            </w:r>
            <w:r w:rsidR="005218C0">
              <w:rPr>
                <w:b/>
              </w:rPr>
              <w:t xml:space="preserve"> </w:t>
            </w:r>
            <w:r w:rsidRPr="00EA0CBE">
              <w:rPr>
                <w:b/>
              </w:rPr>
              <w:t>m.</w:t>
            </w:r>
          </w:p>
        </w:tc>
      </w:tr>
      <w:tr w:rsidR="00864AE6" w:rsidRPr="00506DE4" w:rsidTr="00617447">
        <w:trPr>
          <w:trHeight w:val="701"/>
        </w:trPr>
        <w:tc>
          <w:tcPr>
            <w:tcW w:w="2228" w:type="dxa"/>
            <w:vMerge w:val="restart"/>
            <w:shd w:val="clear" w:color="auto" w:fill="auto"/>
          </w:tcPr>
          <w:p w:rsidR="009603DF" w:rsidRPr="00A00B6D" w:rsidRDefault="0032067F" w:rsidP="00A00B6D">
            <w:pPr>
              <w:pStyle w:val="Betarp"/>
            </w:pPr>
            <w:r w:rsidRPr="00A00B6D">
              <w:t>1</w:t>
            </w:r>
            <w:r w:rsidR="00ED7419" w:rsidRPr="00A00B6D">
              <w:t>. Įdiegti</w:t>
            </w:r>
            <w:r w:rsidRPr="00A00B6D">
              <w:t xml:space="preserve"> </w:t>
            </w:r>
            <w:r w:rsidR="00ED7419" w:rsidRPr="00A00B6D">
              <w:t>elektroninę sistemą</w:t>
            </w:r>
            <w:r w:rsidRPr="00A00B6D">
              <w:t xml:space="preserve"> „Mūsų darželis“ </w:t>
            </w:r>
          </w:p>
        </w:tc>
        <w:tc>
          <w:tcPr>
            <w:tcW w:w="1700" w:type="dxa"/>
            <w:shd w:val="clear" w:color="auto" w:fill="auto"/>
          </w:tcPr>
          <w:p w:rsidR="004E48F2" w:rsidRPr="00A00B6D" w:rsidRDefault="00DC4ECE" w:rsidP="00617447">
            <w:pPr>
              <w:pStyle w:val="Betarp"/>
              <w:tabs>
                <w:tab w:val="left" w:pos="213"/>
              </w:tabs>
              <w:rPr>
                <w:b/>
              </w:rPr>
            </w:pPr>
            <w:r w:rsidRPr="00A00B6D">
              <w:t>1.1. Atnaujinti kompiuterius</w:t>
            </w:r>
          </w:p>
        </w:tc>
        <w:tc>
          <w:tcPr>
            <w:tcW w:w="1422" w:type="dxa"/>
            <w:shd w:val="clear" w:color="auto" w:fill="auto"/>
          </w:tcPr>
          <w:p w:rsidR="00864AE6" w:rsidRPr="00A00B6D" w:rsidRDefault="009D0327" w:rsidP="00617447">
            <w:pPr>
              <w:pStyle w:val="Betarp"/>
              <w:jc w:val="center"/>
            </w:pPr>
            <w:r w:rsidRPr="00A00B6D">
              <w:t>Direktorė</w:t>
            </w:r>
          </w:p>
        </w:tc>
        <w:tc>
          <w:tcPr>
            <w:tcW w:w="1784" w:type="dxa"/>
            <w:shd w:val="clear" w:color="auto" w:fill="auto"/>
          </w:tcPr>
          <w:p w:rsidR="00864AE6" w:rsidRPr="00A00B6D" w:rsidRDefault="00316A28" w:rsidP="00A00B6D">
            <w:pPr>
              <w:pStyle w:val="Betarp"/>
            </w:pPr>
            <w:r w:rsidRPr="00A00B6D">
              <w:t>B</w:t>
            </w:r>
            <w:r w:rsidR="00D60DA3">
              <w:t>us įsigyti 4</w:t>
            </w:r>
            <w:r w:rsidR="00073404">
              <w:t xml:space="preserve"> kompiuteriai, iki 2021</w:t>
            </w:r>
            <w:r w:rsidRPr="00A00B6D">
              <w:t>m.</w:t>
            </w:r>
          </w:p>
        </w:tc>
        <w:tc>
          <w:tcPr>
            <w:tcW w:w="1959" w:type="dxa"/>
            <w:shd w:val="clear" w:color="auto" w:fill="auto"/>
          </w:tcPr>
          <w:p w:rsidR="00864AE6" w:rsidRPr="00A00B6D" w:rsidRDefault="00083CFB" w:rsidP="00A00B6D">
            <w:pPr>
              <w:pStyle w:val="Betarp"/>
            </w:pPr>
            <w:r w:rsidRPr="00A00B6D">
              <w:t>MK 3500</w:t>
            </w:r>
            <w:r w:rsidR="00A00B6D" w:rsidRPr="00A00B6D">
              <w:t>,00</w:t>
            </w:r>
            <w:r w:rsidRPr="00A00B6D">
              <w:t xml:space="preserve"> eur.</w:t>
            </w:r>
          </w:p>
        </w:tc>
        <w:tc>
          <w:tcPr>
            <w:tcW w:w="2099" w:type="dxa"/>
            <w:shd w:val="clear" w:color="auto" w:fill="auto"/>
          </w:tcPr>
          <w:p w:rsidR="00864AE6" w:rsidRPr="00E04ABA" w:rsidRDefault="00E04ABA" w:rsidP="005D37BA">
            <w:pPr>
              <w:pStyle w:val="Betarp"/>
              <w:jc w:val="both"/>
            </w:pPr>
            <w:r w:rsidRPr="00E04ABA">
              <w:t>Kompiuterių skaičius (vienetais)</w:t>
            </w:r>
          </w:p>
        </w:tc>
        <w:tc>
          <w:tcPr>
            <w:tcW w:w="1231" w:type="dxa"/>
            <w:shd w:val="clear" w:color="auto" w:fill="auto"/>
          </w:tcPr>
          <w:p w:rsidR="00864AE6" w:rsidRPr="00E04ABA" w:rsidRDefault="00E04ABA" w:rsidP="00EA0CBE">
            <w:pPr>
              <w:pStyle w:val="Betarp"/>
              <w:spacing w:line="360" w:lineRule="auto"/>
              <w:jc w:val="center"/>
            </w:pPr>
            <w:r>
              <w:t>2</w:t>
            </w:r>
          </w:p>
        </w:tc>
        <w:tc>
          <w:tcPr>
            <w:tcW w:w="1260" w:type="dxa"/>
            <w:shd w:val="clear" w:color="auto" w:fill="auto"/>
          </w:tcPr>
          <w:p w:rsidR="00864AE6" w:rsidRPr="00E04ABA" w:rsidRDefault="00E04ABA" w:rsidP="00EA0CBE">
            <w:pPr>
              <w:pStyle w:val="Betarp"/>
              <w:spacing w:line="360" w:lineRule="auto"/>
              <w:jc w:val="center"/>
            </w:pPr>
            <w:r>
              <w:t>1</w:t>
            </w:r>
          </w:p>
        </w:tc>
        <w:tc>
          <w:tcPr>
            <w:tcW w:w="1121" w:type="dxa"/>
            <w:shd w:val="clear" w:color="auto" w:fill="auto"/>
          </w:tcPr>
          <w:p w:rsidR="00864AE6" w:rsidRPr="00D60DA3" w:rsidRDefault="00D60DA3" w:rsidP="00EA0CBE">
            <w:pPr>
              <w:pStyle w:val="Betarp"/>
              <w:spacing w:line="360" w:lineRule="auto"/>
              <w:jc w:val="center"/>
            </w:pPr>
            <w:r>
              <w:t>1</w:t>
            </w:r>
          </w:p>
        </w:tc>
      </w:tr>
      <w:tr w:rsidR="00864AE6" w:rsidRPr="00506DE4" w:rsidTr="00B40B98">
        <w:trPr>
          <w:trHeight w:val="1239"/>
        </w:trPr>
        <w:tc>
          <w:tcPr>
            <w:tcW w:w="2228" w:type="dxa"/>
            <w:vMerge/>
            <w:shd w:val="clear" w:color="auto" w:fill="auto"/>
          </w:tcPr>
          <w:p w:rsidR="00864AE6" w:rsidRPr="00A00B6D" w:rsidRDefault="00864AE6" w:rsidP="00A00B6D">
            <w:pPr>
              <w:pStyle w:val="Betarp"/>
            </w:pPr>
          </w:p>
        </w:tc>
        <w:tc>
          <w:tcPr>
            <w:tcW w:w="1700" w:type="dxa"/>
            <w:shd w:val="clear" w:color="auto" w:fill="auto"/>
          </w:tcPr>
          <w:p w:rsidR="00FE4D5F" w:rsidRPr="00A00B6D" w:rsidRDefault="00FE4D5F" w:rsidP="00617447">
            <w:pPr>
              <w:ind w:right="-68"/>
            </w:pPr>
            <w:r w:rsidRPr="00A00B6D">
              <w:t>1.2.Organizuoti mokymus darbui su elektronine sistema „Mūsų darželis“</w:t>
            </w:r>
          </w:p>
        </w:tc>
        <w:tc>
          <w:tcPr>
            <w:tcW w:w="1422" w:type="dxa"/>
            <w:shd w:val="clear" w:color="auto" w:fill="auto"/>
          </w:tcPr>
          <w:p w:rsidR="00864AE6" w:rsidRPr="00A00B6D" w:rsidRDefault="00BA21B9" w:rsidP="00617447">
            <w:pPr>
              <w:pStyle w:val="Betarp"/>
              <w:jc w:val="center"/>
              <w:rPr>
                <w:b/>
              </w:rPr>
            </w:pPr>
            <w:r w:rsidRPr="00A00B6D">
              <w:t>Direktorė, Direktorės pavaduotoja ugdymui</w:t>
            </w:r>
          </w:p>
        </w:tc>
        <w:tc>
          <w:tcPr>
            <w:tcW w:w="1784" w:type="dxa"/>
            <w:shd w:val="clear" w:color="auto" w:fill="auto"/>
          </w:tcPr>
          <w:p w:rsidR="00864AE6" w:rsidRPr="00A00B6D" w:rsidRDefault="00195775" w:rsidP="00617447">
            <w:pPr>
              <w:pStyle w:val="Betarp"/>
            </w:pPr>
            <w:r w:rsidRPr="00A00B6D">
              <w:t>100</w:t>
            </w:r>
            <w:r w:rsidR="00617447">
              <w:t xml:space="preserve"> </w:t>
            </w:r>
            <w:r w:rsidRPr="00A00B6D">
              <w:t>% pedagogų dirbs su elektronine sistema „Mūsų darželis“</w:t>
            </w:r>
            <w:r w:rsidR="00383944" w:rsidRPr="00A00B6D">
              <w:t xml:space="preserve"> 2019</w:t>
            </w:r>
            <w:r w:rsidRPr="00A00B6D">
              <w:t>m.</w:t>
            </w:r>
          </w:p>
        </w:tc>
        <w:tc>
          <w:tcPr>
            <w:tcW w:w="1959" w:type="dxa"/>
            <w:shd w:val="clear" w:color="auto" w:fill="auto"/>
          </w:tcPr>
          <w:p w:rsidR="00EC520B" w:rsidRPr="00A00B6D" w:rsidRDefault="00EC520B" w:rsidP="00A00B6D">
            <w:pPr>
              <w:pStyle w:val="Betarp"/>
            </w:pPr>
            <w:r w:rsidRPr="00A00B6D">
              <w:t>MK 1000</w:t>
            </w:r>
            <w:r w:rsidR="00617447">
              <w:t>,00</w:t>
            </w:r>
            <w:r w:rsidRPr="00A00B6D">
              <w:t xml:space="preserve"> eur.</w:t>
            </w:r>
          </w:p>
          <w:p w:rsidR="00864AE6" w:rsidRPr="00A00B6D" w:rsidRDefault="00864AE6" w:rsidP="00A00B6D">
            <w:pPr>
              <w:pStyle w:val="Betarp"/>
            </w:pPr>
          </w:p>
        </w:tc>
        <w:tc>
          <w:tcPr>
            <w:tcW w:w="2099" w:type="dxa"/>
            <w:shd w:val="clear" w:color="auto" w:fill="auto"/>
          </w:tcPr>
          <w:p w:rsidR="00864AE6" w:rsidRPr="00B51D67" w:rsidRDefault="00B51D67" w:rsidP="00B51D67">
            <w:r>
              <w:t>Seminarų skaičius (vienetais)</w:t>
            </w:r>
          </w:p>
        </w:tc>
        <w:tc>
          <w:tcPr>
            <w:tcW w:w="1231" w:type="dxa"/>
            <w:shd w:val="clear" w:color="auto" w:fill="auto"/>
          </w:tcPr>
          <w:p w:rsidR="00864AE6" w:rsidRPr="00B51D67" w:rsidRDefault="0048496F" w:rsidP="00EA0CBE">
            <w:pPr>
              <w:pStyle w:val="Betarp"/>
              <w:spacing w:line="360" w:lineRule="auto"/>
              <w:jc w:val="center"/>
            </w:pPr>
            <w:r>
              <w:t>1</w:t>
            </w:r>
          </w:p>
        </w:tc>
        <w:tc>
          <w:tcPr>
            <w:tcW w:w="1260" w:type="dxa"/>
            <w:shd w:val="clear" w:color="auto" w:fill="auto"/>
          </w:tcPr>
          <w:p w:rsidR="00864AE6" w:rsidRPr="00EA0CBE" w:rsidRDefault="00864AE6" w:rsidP="00EA0CBE">
            <w:pPr>
              <w:pStyle w:val="Betarp"/>
              <w:spacing w:line="360" w:lineRule="auto"/>
              <w:jc w:val="center"/>
              <w:rPr>
                <w:b/>
              </w:rPr>
            </w:pPr>
          </w:p>
        </w:tc>
        <w:tc>
          <w:tcPr>
            <w:tcW w:w="1121" w:type="dxa"/>
            <w:shd w:val="clear" w:color="auto" w:fill="auto"/>
          </w:tcPr>
          <w:p w:rsidR="00864AE6" w:rsidRPr="00EA0CBE" w:rsidRDefault="00864AE6" w:rsidP="00EA0CBE">
            <w:pPr>
              <w:pStyle w:val="Betarp"/>
              <w:spacing w:line="360" w:lineRule="auto"/>
              <w:jc w:val="center"/>
              <w:rPr>
                <w:b/>
              </w:rPr>
            </w:pPr>
          </w:p>
        </w:tc>
      </w:tr>
      <w:tr w:rsidR="00864AE6" w:rsidRPr="00506DE4" w:rsidTr="00B40B98">
        <w:trPr>
          <w:trHeight w:val="1370"/>
        </w:trPr>
        <w:tc>
          <w:tcPr>
            <w:tcW w:w="2228" w:type="dxa"/>
            <w:vMerge/>
            <w:shd w:val="clear" w:color="auto" w:fill="auto"/>
          </w:tcPr>
          <w:p w:rsidR="00864AE6" w:rsidRPr="00A00B6D" w:rsidRDefault="00864AE6" w:rsidP="00A00B6D">
            <w:pPr>
              <w:pStyle w:val="Betarp"/>
            </w:pPr>
          </w:p>
        </w:tc>
        <w:tc>
          <w:tcPr>
            <w:tcW w:w="1700" w:type="dxa"/>
            <w:tcBorders>
              <w:bottom w:val="single" w:sz="4" w:space="0" w:color="auto"/>
            </w:tcBorders>
            <w:shd w:val="clear" w:color="auto" w:fill="auto"/>
          </w:tcPr>
          <w:p w:rsidR="00864AE6" w:rsidRPr="00A00B6D" w:rsidRDefault="00064A2E" w:rsidP="00617447">
            <w:pPr>
              <w:pStyle w:val="Betarp"/>
              <w:tabs>
                <w:tab w:val="left" w:pos="213"/>
              </w:tabs>
            </w:pPr>
            <w:r w:rsidRPr="00A00B6D">
              <w:t>1.3. Įstaigos bendruomenėje atlikti apklausą dėl sistemos „Mūsų darželis“, „Galimybė ar trūkumas“</w:t>
            </w:r>
          </w:p>
        </w:tc>
        <w:tc>
          <w:tcPr>
            <w:tcW w:w="1422" w:type="dxa"/>
            <w:shd w:val="clear" w:color="auto" w:fill="auto"/>
          </w:tcPr>
          <w:p w:rsidR="00864AE6" w:rsidRPr="00A00B6D" w:rsidRDefault="0089430A" w:rsidP="00617447">
            <w:pPr>
              <w:pStyle w:val="Betarp"/>
              <w:jc w:val="center"/>
              <w:rPr>
                <w:b/>
              </w:rPr>
            </w:pPr>
            <w:r w:rsidRPr="00A00B6D">
              <w:t>Direktorės pavaduotoja ugdymui</w:t>
            </w:r>
          </w:p>
        </w:tc>
        <w:tc>
          <w:tcPr>
            <w:tcW w:w="1784" w:type="dxa"/>
            <w:shd w:val="clear" w:color="auto" w:fill="auto"/>
          </w:tcPr>
          <w:p w:rsidR="00864AE6" w:rsidRPr="00A00B6D" w:rsidRDefault="00AD3602" w:rsidP="00617447">
            <w:pPr>
              <w:pStyle w:val="Betarp"/>
            </w:pPr>
            <w:r w:rsidRPr="00A00B6D">
              <w:t>90</w:t>
            </w:r>
            <w:r w:rsidRPr="00A00B6D">
              <w:rPr>
                <w:lang w:val="en-US"/>
              </w:rPr>
              <w:t xml:space="preserve">% </w:t>
            </w:r>
            <w:r w:rsidRPr="005D37BA">
              <w:t>bendruomenės</w:t>
            </w:r>
            <w:r w:rsidRPr="00A00B6D">
              <w:rPr>
                <w:lang w:val="en-US"/>
              </w:rPr>
              <w:t xml:space="preserve"> </w:t>
            </w:r>
            <w:r w:rsidR="002674E1" w:rsidRPr="00A00B6D">
              <w:rPr>
                <w:lang w:val="en-US"/>
              </w:rPr>
              <w:t>suvoks, kad sistema paspartina</w:t>
            </w:r>
            <w:r w:rsidRPr="00A00B6D">
              <w:rPr>
                <w:lang w:val="en-US"/>
              </w:rPr>
              <w:t xml:space="preserve"> i</w:t>
            </w:r>
            <w:r w:rsidR="002674E1" w:rsidRPr="00A00B6D">
              <w:rPr>
                <w:lang w:val="en-US"/>
              </w:rPr>
              <w:t>nformacijos prieinamumą, sudaro</w:t>
            </w:r>
            <w:r w:rsidRPr="00A00B6D">
              <w:rPr>
                <w:lang w:val="en-US"/>
              </w:rPr>
              <w:t xml:space="preserve"> galimybe</w:t>
            </w:r>
            <w:r w:rsidR="002674E1" w:rsidRPr="00A00B6D">
              <w:rPr>
                <w:lang w:val="en-US"/>
              </w:rPr>
              <w:t xml:space="preserve">s </w:t>
            </w:r>
            <w:r w:rsidR="002674E1" w:rsidRPr="00A00B6D">
              <w:rPr>
                <w:lang w:val="en-US"/>
              </w:rPr>
              <w:lastRenderedPageBreak/>
              <w:t>bendrauti patogiu metu, taupo</w:t>
            </w:r>
            <w:r w:rsidRPr="00A00B6D">
              <w:rPr>
                <w:lang w:val="en-US"/>
              </w:rPr>
              <w:t xml:space="preserve"> laiką pildant dokumentus</w:t>
            </w:r>
            <w:r w:rsidR="002674E1" w:rsidRPr="00A00B6D">
              <w:rPr>
                <w:lang w:val="en-US"/>
              </w:rPr>
              <w:t>, pagerina tėvų informavimo sistemą</w:t>
            </w:r>
            <w:r w:rsidRPr="00A00B6D">
              <w:rPr>
                <w:lang w:val="en-US"/>
              </w:rPr>
              <w:t>.</w:t>
            </w:r>
            <w:r w:rsidR="001B2769" w:rsidRPr="00A00B6D">
              <w:rPr>
                <w:lang w:val="en-US"/>
              </w:rPr>
              <w:t xml:space="preserve"> </w:t>
            </w:r>
            <w:r w:rsidR="00CF5797">
              <w:rPr>
                <w:lang w:val="en-US"/>
              </w:rPr>
              <w:t>2019</w:t>
            </w:r>
            <w:r w:rsidR="00A54AFD">
              <w:rPr>
                <w:lang w:val="en-US"/>
              </w:rPr>
              <w:t xml:space="preserve"> </w:t>
            </w:r>
            <w:r w:rsidRPr="00A00B6D">
              <w:rPr>
                <w:lang w:val="en-US"/>
              </w:rPr>
              <w:t>m.</w:t>
            </w:r>
          </w:p>
        </w:tc>
        <w:tc>
          <w:tcPr>
            <w:tcW w:w="1959" w:type="dxa"/>
            <w:shd w:val="clear" w:color="auto" w:fill="auto"/>
          </w:tcPr>
          <w:p w:rsidR="00864AE6" w:rsidRPr="00A00B6D" w:rsidRDefault="00E22B84" w:rsidP="005D37BA">
            <w:pPr>
              <w:pStyle w:val="Betarp"/>
            </w:pPr>
            <w:r w:rsidRPr="00A00B6D">
              <w:lastRenderedPageBreak/>
              <w:t>MK 50</w:t>
            </w:r>
            <w:r w:rsidR="00617447">
              <w:t>,00</w:t>
            </w:r>
            <w:r w:rsidRPr="00A00B6D">
              <w:t xml:space="preserve"> eur.</w:t>
            </w:r>
          </w:p>
        </w:tc>
        <w:tc>
          <w:tcPr>
            <w:tcW w:w="2099" w:type="dxa"/>
            <w:shd w:val="clear" w:color="auto" w:fill="auto"/>
          </w:tcPr>
          <w:p w:rsidR="00864AE6" w:rsidRPr="002F6F5D" w:rsidRDefault="002F6F5D" w:rsidP="005D37BA">
            <w:pPr>
              <w:pStyle w:val="Betarp"/>
            </w:pPr>
            <w:r w:rsidRPr="002F6F5D">
              <w:t>Apklaus</w:t>
            </w:r>
            <w:r>
              <w:t>ų skaičius (vienetais)</w:t>
            </w:r>
          </w:p>
        </w:tc>
        <w:tc>
          <w:tcPr>
            <w:tcW w:w="1231" w:type="dxa"/>
            <w:shd w:val="clear" w:color="auto" w:fill="auto"/>
          </w:tcPr>
          <w:p w:rsidR="00864AE6" w:rsidRPr="00DF0C70" w:rsidRDefault="00DF0C70" w:rsidP="00EA0CBE">
            <w:pPr>
              <w:pStyle w:val="Betarp"/>
              <w:spacing w:line="360" w:lineRule="auto"/>
              <w:jc w:val="center"/>
            </w:pPr>
            <w:r w:rsidRPr="00DF0C70">
              <w:t>1</w:t>
            </w:r>
          </w:p>
        </w:tc>
        <w:tc>
          <w:tcPr>
            <w:tcW w:w="1260" w:type="dxa"/>
            <w:shd w:val="clear" w:color="auto" w:fill="auto"/>
          </w:tcPr>
          <w:p w:rsidR="00864AE6" w:rsidRPr="002F6F5D" w:rsidRDefault="00864AE6" w:rsidP="00EA0CBE">
            <w:pPr>
              <w:pStyle w:val="Betarp"/>
              <w:spacing w:line="360" w:lineRule="auto"/>
              <w:jc w:val="center"/>
            </w:pPr>
          </w:p>
        </w:tc>
        <w:tc>
          <w:tcPr>
            <w:tcW w:w="1121" w:type="dxa"/>
            <w:shd w:val="clear" w:color="auto" w:fill="auto"/>
          </w:tcPr>
          <w:p w:rsidR="00864AE6" w:rsidRPr="00EA0CBE" w:rsidRDefault="00864AE6" w:rsidP="00EA0CBE">
            <w:pPr>
              <w:pStyle w:val="Betarp"/>
              <w:spacing w:line="360" w:lineRule="auto"/>
              <w:jc w:val="center"/>
              <w:rPr>
                <w:b/>
              </w:rPr>
            </w:pPr>
          </w:p>
        </w:tc>
      </w:tr>
      <w:tr w:rsidR="005E7486" w:rsidRPr="00506DE4" w:rsidTr="00B40B98">
        <w:trPr>
          <w:trHeight w:val="796"/>
        </w:trPr>
        <w:tc>
          <w:tcPr>
            <w:tcW w:w="2228" w:type="dxa"/>
            <w:vMerge w:val="restart"/>
            <w:shd w:val="clear" w:color="auto" w:fill="auto"/>
          </w:tcPr>
          <w:p w:rsidR="00E821D2" w:rsidRPr="00A00B6D" w:rsidRDefault="0032067F" w:rsidP="00847925">
            <w:pPr>
              <w:pStyle w:val="Betarp"/>
              <w:rPr>
                <w:color w:val="FF0000"/>
              </w:rPr>
            </w:pPr>
            <w:r w:rsidRPr="00A00B6D">
              <w:lastRenderedPageBreak/>
              <w:t xml:space="preserve">2. Tobulinti mokytojų kompetenciją IKT panaudojimo ugdymo procese. </w:t>
            </w:r>
          </w:p>
        </w:tc>
        <w:tc>
          <w:tcPr>
            <w:tcW w:w="1700" w:type="dxa"/>
            <w:tcBorders>
              <w:bottom w:val="single" w:sz="4" w:space="0" w:color="auto"/>
            </w:tcBorders>
            <w:shd w:val="clear" w:color="auto" w:fill="auto"/>
          </w:tcPr>
          <w:p w:rsidR="00DC4ECE" w:rsidRPr="00A00B6D" w:rsidRDefault="00981CC9" w:rsidP="00847925">
            <w:pPr>
              <w:pStyle w:val="Betarp"/>
            </w:pPr>
            <w:r w:rsidRPr="00A00B6D">
              <w:t>2</w:t>
            </w:r>
            <w:r w:rsidR="00DC4ECE" w:rsidRPr="00A00B6D">
              <w:t>.1. Išanalizuoti pedagogų gebėjimus panaudojant IKT ugdymo procese.</w:t>
            </w:r>
          </w:p>
        </w:tc>
        <w:tc>
          <w:tcPr>
            <w:tcW w:w="1422" w:type="dxa"/>
            <w:tcBorders>
              <w:bottom w:val="single" w:sz="4" w:space="0" w:color="auto"/>
            </w:tcBorders>
            <w:shd w:val="clear" w:color="auto" w:fill="auto"/>
          </w:tcPr>
          <w:p w:rsidR="005E7486" w:rsidRPr="00A00B6D" w:rsidRDefault="00032FAE" w:rsidP="00847925">
            <w:pPr>
              <w:pStyle w:val="Betarp"/>
              <w:jc w:val="center"/>
            </w:pPr>
            <w:r w:rsidRPr="00A00B6D">
              <w:t>Direktorė, Direktorės pavaduotoja ugdymui</w:t>
            </w:r>
          </w:p>
        </w:tc>
        <w:tc>
          <w:tcPr>
            <w:tcW w:w="1784" w:type="dxa"/>
            <w:tcBorders>
              <w:bottom w:val="single" w:sz="4" w:space="0" w:color="auto"/>
            </w:tcBorders>
            <w:shd w:val="clear" w:color="auto" w:fill="auto"/>
          </w:tcPr>
          <w:p w:rsidR="00316A28" w:rsidRPr="00A00B6D" w:rsidRDefault="009A23E4" w:rsidP="00A54AFD">
            <w:pPr>
              <w:pStyle w:val="Betarp"/>
            </w:pPr>
            <w:r>
              <w:t>80</w:t>
            </w:r>
            <w:r w:rsidR="00847925">
              <w:t xml:space="preserve">% </w:t>
            </w:r>
            <w:r w:rsidR="00316A28" w:rsidRPr="00A00B6D">
              <w:t>pedagog</w:t>
            </w:r>
            <w:r w:rsidR="008C349D" w:rsidRPr="00A00B6D">
              <w:t xml:space="preserve">ų ugdymo procese taikys IKT. </w:t>
            </w:r>
            <w:r w:rsidR="00316A28" w:rsidRPr="00A00B6D">
              <w:t>2020m.</w:t>
            </w:r>
          </w:p>
        </w:tc>
        <w:tc>
          <w:tcPr>
            <w:tcW w:w="1959" w:type="dxa"/>
            <w:tcBorders>
              <w:bottom w:val="single" w:sz="4" w:space="0" w:color="auto"/>
            </w:tcBorders>
            <w:shd w:val="clear" w:color="auto" w:fill="auto"/>
          </w:tcPr>
          <w:p w:rsidR="005E7486" w:rsidRPr="00A00B6D" w:rsidRDefault="00915500" w:rsidP="00847925">
            <w:pPr>
              <w:pStyle w:val="Betarp"/>
            </w:pPr>
            <w:r w:rsidRPr="00A00B6D">
              <w:t>MK 50</w:t>
            </w:r>
            <w:r w:rsidR="00847925">
              <w:t>,00</w:t>
            </w:r>
            <w:r w:rsidRPr="00A00B6D">
              <w:t xml:space="preserve"> eur.</w:t>
            </w:r>
          </w:p>
        </w:tc>
        <w:tc>
          <w:tcPr>
            <w:tcW w:w="2099" w:type="dxa"/>
            <w:tcBorders>
              <w:bottom w:val="single" w:sz="4" w:space="0" w:color="auto"/>
            </w:tcBorders>
            <w:shd w:val="clear" w:color="auto" w:fill="auto"/>
          </w:tcPr>
          <w:p w:rsidR="000174F4" w:rsidRPr="008416A5" w:rsidRDefault="000174F4" w:rsidP="00A54AFD">
            <w:pPr>
              <w:pStyle w:val="Betarp"/>
            </w:pPr>
            <w:r>
              <w:t>Apklausų skaičius (vienetais)</w:t>
            </w:r>
          </w:p>
        </w:tc>
        <w:tc>
          <w:tcPr>
            <w:tcW w:w="1231" w:type="dxa"/>
            <w:tcBorders>
              <w:bottom w:val="single" w:sz="4" w:space="0" w:color="auto"/>
            </w:tcBorders>
            <w:shd w:val="clear" w:color="auto" w:fill="auto"/>
          </w:tcPr>
          <w:p w:rsidR="005E7486" w:rsidRPr="000174F4" w:rsidRDefault="005E7486" w:rsidP="00EA0CBE">
            <w:pPr>
              <w:pStyle w:val="Betarp"/>
              <w:spacing w:line="360" w:lineRule="auto"/>
              <w:jc w:val="center"/>
            </w:pPr>
          </w:p>
        </w:tc>
        <w:tc>
          <w:tcPr>
            <w:tcW w:w="1260" w:type="dxa"/>
            <w:tcBorders>
              <w:bottom w:val="single" w:sz="4" w:space="0" w:color="auto"/>
            </w:tcBorders>
            <w:shd w:val="clear" w:color="auto" w:fill="auto"/>
          </w:tcPr>
          <w:p w:rsidR="005E7486" w:rsidRPr="000174F4" w:rsidRDefault="000174F4" w:rsidP="00EA0CBE">
            <w:pPr>
              <w:pStyle w:val="Betarp"/>
              <w:spacing w:line="360" w:lineRule="auto"/>
              <w:jc w:val="center"/>
            </w:pPr>
            <w:r>
              <w:t>1</w:t>
            </w:r>
          </w:p>
        </w:tc>
        <w:tc>
          <w:tcPr>
            <w:tcW w:w="1121" w:type="dxa"/>
            <w:tcBorders>
              <w:bottom w:val="single" w:sz="4" w:space="0" w:color="auto"/>
            </w:tcBorders>
            <w:shd w:val="clear" w:color="auto" w:fill="auto"/>
          </w:tcPr>
          <w:p w:rsidR="005E7486" w:rsidRPr="00EA0CBE" w:rsidRDefault="005E7486" w:rsidP="00EA0CBE">
            <w:pPr>
              <w:pStyle w:val="Betarp"/>
              <w:spacing w:line="360" w:lineRule="auto"/>
              <w:jc w:val="center"/>
              <w:rPr>
                <w:b/>
              </w:rPr>
            </w:pPr>
          </w:p>
        </w:tc>
      </w:tr>
      <w:tr w:rsidR="005E7486" w:rsidRPr="00506DE4" w:rsidTr="00B40B98">
        <w:trPr>
          <w:trHeight w:val="482"/>
        </w:trPr>
        <w:tc>
          <w:tcPr>
            <w:tcW w:w="2228" w:type="dxa"/>
            <w:vMerge/>
            <w:shd w:val="clear" w:color="auto" w:fill="auto"/>
          </w:tcPr>
          <w:p w:rsidR="005E7486" w:rsidRPr="00A00B6D" w:rsidRDefault="005E7486" w:rsidP="00A00B6D">
            <w:pPr>
              <w:pStyle w:val="Betarp"/>
            </w:pPr>
          </w:p>
        </w:tc>
        <w:tc>
          <w:tcPr>
            <w:tcW w:w="1700" w:type="dxa"/>
            <w:tcBorders>
              <w:bottom w:val="single" w:sz="4" w:space="0" w:color="auto"/>
            </w:tcBorders>
            <w:shd w:val="clear" w:color="auto" w:fill="auto"/>
          </w:tcPr>
          <w:p w:rsidR="005E7486" w:rsidRPr="00A00B6D" w:rsidRDefault="00AD64F0" w:rsidP="00A00B6D">
            <w:pPr>
              <w:pStyle w:val="Betarp"/>
              <w:tabs>
                <w:tab w:val="left" w:pos="213"/>
              </w:tabs>
            </w:pPr>
            <w:r w:rsidRPr="00A00B6D">
              <w:t>2.2.</w:t>
            </w:r>
            <w:r w:rsidR="00285632" w:rsidRPr="00A00B6D">
              <w:t xml:space="preserve"> Praktiniai mokymai kompiuterio technine ir programine įranga, pagrindinėmis interneto paslaugomis.</w:t>
            </w:r>
          </w:p>
        </w:tc>
        <w:tc>
          <w:tcPr>
            <w:tcW w:w="1422" w:type="dxa"/>
            <w:tcBorders>
              <w:bottom w:val="single" w:sz="4" w:space="0" w:color="auto"/>
            </w:tcBorders>
            <w:shd w:val="clear" w:color="auto" w:fill="auto"/>
          </w:tcPr>
          <w:p w:rsidR="00FE5705" w:rsidRPr="00A00B6D" w:rsidRDefault="00FE5705" w:rsidP="00847925">
            <w:pPr>
              <w:pStyle w:val="Betarp"/>
              <w:jc w:val="center"/>
              <w:rPr>
                <w:b/>
              </w:rPr>
            </w:pPr>
            <w:r w:rsidRPr="00A00B6D">
              <w:t>Direktorė, Direktorės pavaduotoja ugdymui</w:t>
            </w:r>
          </w:p>
        </w:tc>
        <w:tc>
          <w:tcPr>
            <w:tcW w:w="1784" w:type="dxa"/>
            <w:tcBorders>
              <w:bottom w:val="single" w:sz="4" w:space="0" w:color="auto"/>
            </w:tcBorders>
            <w:shd w:val="clear" w:color="auto" w:fill="auto"/>
          </w:tcPr>
          <w:p w:rsidR="005E7486" w:rsidRPr="00A00B6D" w:rsidRDefault="004654BD" w:rsidP="00A00B6D">
            <w:pPr>
              <w:pStyle w:val="Betarp"/>
            </w:pPr>
            <w:r w:rsidRPr="00A00B6D">
              <w:t>80%  pedagogų patobulins gebėjimus naudotis kompiuterine įranga, bei pagrindinėmis interneto paslaugomis</w:t>
            </w:r>
            <w:r w:rsidR="00847925">
              <w:t>.</w:t>
            </w:r>
            <w:r w:rsidRPr="00A00B6D">
              <w:t xml:space="preserve"> </w:t>
            </w:r>
            <w:r w:rsidR="0015279D" w:rsidRPr="00A00B6D">
              <w:t>2020-2021m.</w:t>
            </w:r>
          </w:p>
        </w:tc>
        <w:tc>
          <w:tcPr>
            <w:tcW w:w="1959" w:type="dxa"/>
            <w:tcBorders>
              <w:bottom w:val="single" w:sz="4" w:space="0" w:color="auto"/>
            </w:tcBorders>
            <w:shd w:val="clear" w:color="auto" w:fill="auto"/>
          </w:tcPr>
          <w:p w:rsidR="005E7486" w:rsidRPr="00A00B6D" w:rsidRDefault="005F0708" w:rsidP="00847925">
            <w:pPr>
              <w:pStyle w:val="Betarp"/>
              <w:rPr>
                <w:b/>
              </w:rPr>
            </w:pPr>
            <w:r w:rsidRPr="00A00B6D">
              <w:t>MK 200</w:t>
            </w:r>
            <w:r w:rsidR="00847925">
              <w:t>,00</w:t>
            </w:r>
            <w:r w:rsidRPr="00A00B6D">
              <w:t xml:space="preserve"> eur.</w:t>
            </w:r>
          </w:p>
        </w:tc>
        <w:tc>
          <w:tcPr>
            <w:tcW w:w="2099" w:type="dxa"/>
            <w:tcBorders>
              <w:bottom w:val="single" w:sz="4" w:space="0" w:color="auto"/>
            </w:tcBorders>
            <w:shd w:val="clear" w:color="auto" w:fill="auto"/>
          </w:tcPr>
          <w:p w:rsidR="005E7486" w:rsidRPr="00403035" w:rsidRDefault="00403035" w:rsidP="00A54AFD">
            <w:pPr>
              <w:pStyle w:val="Betarp"/>
            </w:pPr>
            <w:r>
              <w:t>Mokymų skaičius (vienetais)</w:t>
            </w:r>
          </w:p>
        </w:tc>
        <w:tc>
          <w:tcPr>
            <w:tcW w:w="1231" w:type="dxa"/>
            <w:tcBorders>
              <w:bottom w:val="single" w:sz="4" w:space="0" w:color="auto"/>
            </w:tcBorders>
            <w:shd w:val="clear" w:color="auto" w:fill="auto"/>
          </w:tcPr>
          <w:p w:rsidR="005E7486" w:rsidRPr="00EA0CBE" w:rsidRDefault="005E7486" w:rsidP="00EA0CBE">
            <w:pPr>
              <w:pStyle w:val="Betarp"/>
              <w:spacing w:line="360" w:lineRule="auto"/>
              <w:jc w:val="center"/>
              <w:rPr>
                <w:b/>
              </w:rPr>
            </w:pPr>
          </w:p>
        </w:tc>
        <w:tc>
          <w:tcPr>
            <w:tcW w:w="1260" w:type="dxa"/>
            <w:tcBorders>
              <w:bottom w:val="single" w:sz="4" w:space="0" w:color="auto"/>
            </w:tcBorders>
            <w:shd w:val="clear" w:color="auto" w:fill="auto"/>
          </w:tcPr>
          <w:p w:rsidR="005E7486" w:rsidRPr="00403035" w:rsidRDefault="00403035" w:rsidP="00EA0CBE">
            <w:pPr>
              <w:pStyle w:val="Betarp"/>
              <w:spacing w:line="360" w:lineRule="auto"/>
              <w:jc w:val="center"/>
            </w:pPr>
            <w:r>
              <w:t>1</w:t>
            </w:r>
          </w:p>
        </w:tc>
        <w:tc>
          <w:tcPr>
            <w:tcW w:w="1121" w:type="dxa"/>
            <w:tcBorders>
              <w:bottom w:val="single" w:sz="4" w:space="0" w:color="auto"/>
            </w:tcBorders>
            <w:shd w:val="clear" w:color="auto" w:fill="auto"/>
          </w:tcPr>
          <w:p w:rsidR="005E7486" w:rsidRPr="00403035" w:rsidRDefault="00403035" w:rsidP="00EA0CBE">
            <w:pPr>
              <w:pStyle w:val="Betarp"/>
              <w:spacing w:line="360" w:lineRule="auto"/>
              <w:jc w:val="center"/>
            </w:pPr>
            <w:r>
              <w:t>1</w:t>
            </w:r>
          </w:p>
        </w:tc>
      </w:tr>
      <w:tr w:rsidR="005E7486" w:rsidRPr="00506DE4" w:rsidTr="00B40B98">
        <w:trPr>
          <w:trHeight w:val="430"/>
        </w:trPr>
        <w:tc>
          <w:tcPr>
            <w:tcW w:w="2228" w:type="dxa"/>
            <w:vMerge/>
            <w:shd w:val="clear" w:color="auto" w:fill="auto"/>
          </w:tcPr>
          <w:p w:rsidR="005E7486" w:rsidRPr="00A00B6D" w:rsidRDefault="005E7486" w:rsidP="00A00B6D">
            <w:pPr>
              <w:pStyle w:val="Betarp"/>
            </w:pPr>
          </w:p>
        </w:tc>
        <w:tc>
          <w:tcPr>
            <w:tcW w:w="1700" w:type="dxa"/>
            <w:tcBorders>
              <w:bottom w:val="single" w:sz="4" w:space="0" w:color="auto"/>
            </w:tcBorders>
            <w:shd w:val="clear" w:color="auto" w:fill="auto"/>
          </w:tcPr>
          <w:p w:rsidR="00064A2E" w:rsidRPr="00A00B6D" w:rsidRDefault="00937B66" w:rsidP="00A00B6D">
            <w:pPr>
              <w:pStyle w:val="Betarp"/>
              <w:tabs>
                <w:tab w:val="left" w:pos="213"/>
              </w:tabs>
            </w:pPr>
            <w:r w:rsidRPr="00A00B6D">
              <w:t>2</w:t>
            </w:r>
            <w:r w:rsidR="00064A2E" w:rsidRPr="00A00B6D">
              <w:t>.3. Organizuoti darbo su interaktyviąja lenta mokymus.</w:t>
            </w:r>
          </w:p>
        </w:tc>
        <w:tc>
          <w:tcPr>
            <w:tcW w:w="1422" w:type="dxa"/>
            <w:shd w:val="clear" w:color="auto" w:fill="auto"/>
          </w:tcPr>
          <w:p w:rsidR="005E7486" w:rsidRPr="00A00B6D" w:rsidRDefault="001067AB" w:rsidP="00847925">
            <w:pPr>
              <w:jc w:val="center"/>
            </w:pPr>
            <w:r w:rsidRPr="00A00B6D">
              <w:t>Direktorė, Direktorės pavaduotoja ugdymui</w:t>
            </w:r>
          </w:p>
        </w:tc>
        <w:tc>
          <w:tcPr>
            <w:tcW w:w="1784" w:type="dxa"/>
            <w:shd w:val="clear" w:color="auto" w:fill="auto"/>
          </w:tcPr>
          <w:p w:rsidR="00AD3602" w:rsidRPr="00A00B6D" w:rsidRDefault="00AD3602" w:rsidP="00A00B6D">
            <w:pPr>
              <w:pStyle w:val="Betarp"/>
            </w:pPr>
            <w:r w:rsidRPr="00A00B6D">
              <w:t>80% pedagogų išmoks naudotis ir naudosis interaktyviąja lenta</w:t>
            </w:r>
            <w:r w:rsidR="001F593D" w:rsidRPr="00A00B6D">
              <w:t>.</w:t>
            </w:r>
            <w:r w:rsidRPr="00A00B6D">
              <w:t xml:space="preserve"> 2020m.</w:t>
            </w:r>
          </w:p>
        </w:tc>
        <w:tc>
          <w:tcPr>
            <w:tcW w:w="1959" w:type="dxa"/>
            <w:shd w:val="clear" w:color="auto" w:fill="auto"/>
          </w:tcPr>
          <w:p w:rsidR="005E7486" w:rsidRPr="00A00B6D" w:rsidRDefault="001A39E3" w:rsidP="00847925">
            <w:pPr>
              <w:pStyle w:val="Betarp"/>
              <w:rPr>
                <w:b/>
              </w:rPr>
            </w:pPr>
            <w:r w:rsidRPr="00A00B6D">
              <w:t>MK 600</w:t>
            </w:r>
            <w:r w:rsidR="00847925">
              <w:t>,00</w:t>
            </w:r>
            <w:r w:rsidRPr="00A00B6D">
              <w:t xml:space="preserve"> eur.</w:t>
            </w:r>
          </w:p>
        </w:tc>
        <w:tc>
          <w:tcPr>
            <w:tcW w:w="2099" w:type="dxa"/>
            <w:shd w:val="clear" w:color="auto" w:fill="auto"/>
          </w:tcPr>
          <w:p w:rsidR="005E7486" w:rsidRPr="00EA0CBE" w:rsidRDefault="00D96AA5" w:rsidP="00A54AFD">
            <w:pPr>
              <w:pStyle w:val="Betarp"/>
              <w:rPr>
                <w:b/>
              </w:rPr>
            </w:pPr>
            <w:r>
              <w:t>Mokymų skaičius (vienetais)</w:t>
            </w:r>
          </w:p>
        </w:tc>
        <w:tc>
          <w:tcPr>
            <w:tcW w:w="1231" w:type="dxa"/>
            <w:shd w:val="clear" w:color="auto" w:fill="auto"/>
          </w:tcPr>
          <w:p w:rsidR="005E7486" w:rsidRPr="00EA0CBE" w:rsidRDefault="005E7486" w:rsidP="00EA0CBE">
            <w:pPr>
              <w:pStyle w:val="Betarp"/>
              <w:spacing w:line="360" w:lineRule="auto"/>
              <w:jc w:val="center"/>
              <w:rPr>
                <w:b/>
              </w:rPr>
            </w:pPr>
          </w:p>
        </w:tc>
        <w:tc>
          <w:tcPr>
            <w:tcW w:w="1260" w:type="dxa"/>
            <w:shd w:val="clear" w:color="auto" w:fill="auto"/>
          </w:tcPr>
          <w:p w:rsidR="005E7486" w:rsidRPr="00D96AA5" w:rsidRDefault="00D96AA5" w:rsidP="00EA0CBE">
            <w:pPr>
              <w:pStyle w:val="Betarp"/>
              <w:spacing w:line="360" w:lineRule="auto"/>
              <w:jc w:val="center"/>
            </w:pPr>
            <w:r>
              <w:t>1</w:t>
            </w:r>
          </w:p>
        </w:tc>
        <w:tc>
          <w:tcPr>
            <w:tcW w:w="1121" w:type="dxa"/>
            <w:shd w:val="clear" w:color="auto" w:fill="auto"/>
          </w:tcPr>
          <w:p w:rsidR="005E7486" w:rsidRPr="00D96AA5" w:rsidRDefault="005E7486" w:rsidP="00EA0CBE">
            <w:pPr>
              <w:pStyle w:val="Betarp"/>
              <w:spacing w:line="360" w:lineRule="auto"/>
              <w:jc w:val="center"/>
            </w:pPr>
          </w:p>
        </w:tc>
      </w:tr>
    </w:tbl>
    <w:p w:rsidR="006D14EC" w:rsidRDefault="006D14EC" w:rsidP="00F1403D">
      <w:pPr>
        <w:tabs>
          <w:tab w:val="left" w:pos="1560"/>
        </w:tabs>
        <w:rPr>
          <w:i/>
          <w:sz w:val="20"/>
          <w:szCs w:val="20"/>
        </w:rPr>
      </w:pPr>
    </w:p>
    <w:p w:rsidR="006D14EC" w:rsidRPr="008D491A" w:rsidRDefault="006D14EC" w:rsidP="006D14EC">
      <w:pPr>
        <w:rPr>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710"/>
        <w:gridCol w:w="1440"/>
        <w:gridCol w:w="1800"/>
        <w:gridCol w:w="1980"/>
        <w:gridCol w:w="2227"/>
        <w:gridCol w:w="1247"/>
        <w:gridCol w:w="1276"/>
        <w:gridCol w:w="1134"/>
      </w:tblGrid>
      <w:tr w:rsidR="006D14EC" w:rsidRPr="00506DE4" w:rsidTr="00D31871">
        <w:tc>
          <w:tcPr>
            <w:tcW w:w="14992" w:type="dxa"/>
            <w:gridSpan w:val="9"/>
            <w:shd w:val="clear" w:color="auto" w:fill="auto"/>
          </w:tcPr>
          <w:p w:rsidR="000B577C" w:rsidRDefault="000B577C" w:rsidP="000B577C">
            <w:pPr>
              <w:pStyle w:val="Betarp"/>
              <w:jc w:val="both"/>
              <w:rPr>
                <w:b/>
              </w:rPr>
            </w:pPr>
          </w:p>
          <w:p w:rsidR="000B577C" w:rsidRDefault="000B577C" w:rsidP="000B577C">
            <w:pPr>
              <w:pStyle w:val="Betarp"/>
              <w:jc w:val="both"/>
            </w:pPr>
            <w:r>
              <w:rPr>
                <w:b/>
              </w:rPr>
              <w:lastRenderedPageBreak/>
              <w:t>3 t</w:t>
            </w:r>
            <w:r w:rsidRPr="00EA0CBE">
              <w:rPr>
                <w:b/>
              </w:rPr>
              <w:t>ikslas –</w:t>
            </w:r>
            <w:r>
              <w:rPr>
                <w:b/>
              </w:rPr>
              <w:t xml:space="preserve"> </w:t>
            </w:r>
            <w:r w:rsidR="00A03375">
              <w:t>Siekiant saugios, funkcionalios aplinkos, gerinti įstaigos materialinę bazę,</w:t>
            </w:r>
            <w:r w:rsidR="00F33CCD">
              <w:t xml:space="preserve"> efektyviai valdant finansinius išteklius.</w:t>
            </w:r>
          </w:p>
          <w:p w:rsidR="000B577C" w:rsidRPr="00EA0CBE" w:rsidRDefault="000B577C" w:rsidP="009B52D5">
            <w:pPr>
              <w:pStyle w:val="Betarp"/>
              <w:jc w:val="both"/>
              <w:rPr>
                <w:b/>
              </w:rPr>
            </w:pPr>
          </w:p>
        </w:tc>
      </w:tr>
      <w:tr w:rsidR="006D14EC" w:rsidRPr="00506DE4" w:rsidTr="00727642">
        <w:trPr>
          <w:trHeight w:val="809"/>
        </w:trPr>
        <w:tc>
          <w:tcPr>
            <w:tcW w:w="2178" w:type="dxa"/>
            <w:tcBorders>
              <w:bottom w:val="nil"/>
            </w:tcBorders>
            <w:shd w:val="clear" w:color="auto" w:fill="auto"/>
          </w:tcPr>
          <w:p w:rsidR="006D14EC" w:rsidRPr="00EA0CBE" w:rsidRDefault="006D14EC" w:rsidP="00D31871">
            <w:pPr>
              <w:pStyle w:val="Betarp"/>
              <w:spacing w:line="360" w:lineRule="auto"/>
              <w:jc w:val="center"/>
              <w:rPr>
                <w:b/>
              </w:rPr>
            </w:pPr>
            <w:r w:rsidRPr="00EA0CBE">
              <w:rPr>
                <w:b/>
              </w:rPr>
              <w:lastRenderedPageBreak/>
              <w:t>Uždaviniai</w:t>
            </w:r>
          </w:p>
        </w:tc>
        <w:tc>
          <w:tcPr>
            <w:tcW w:w="1710" w:type="dxa"/>
            <w:tcBorders>
              <w:bottom w:val="nil"/>
            </w:tcBorders>
            <w:shd w:val="clear" w:color="auto" w:fill="auto"/>
          </w:tcPr>
          <w:p w:rsidR="006D14EC" w:rsidRPr="00EA0CBE" w:rsidRDefault="006D14EC" w:rsidP="00D31871">
            <w:pPr>
              <w:pStyle w:val="Betarp"/>
              <w:jc w:val="center"/>
              <w:rPr>
                <w:b/>
              </w:rPr>
            </w:pPr>
            <w:r w:rsidRPr="00EA0CBE">
              <w:rPr>
                <w:b/>
              </w:rPr>
              <w:t>Priemonės pavadinimas</w:t>
            </w:r>
          </w:p>
        </w:tc>
        <w:tc>
          <w:tcPr>
            <w:tcW w:w="1440" w:type="dxa"/>
            <w:tcBorders>
              <w:bottom w:val="nil"/>
            </w:tcBorders>
            <w:shd w:val="clear" w:color="auto" w:fill="auto"/>
          </w:tcPr>
          <w:p w:rsidR="006D14EC" w:rsidRPr="00EA0CBE" w:rsidRDefault="006D14EC" w:rsidP="00D31871">
            <w:pPr>
              <w:pStyle w:val="Betarp"/>
              <w:jc w:val="center"/>
              <w:rPr>
                <w:b/>
              </w:rPr>
            </w:pPr>
            <w:r w:rsidRPr="00EA0CBE">
              <w:rPr>
                <w:b/>
              </w:rPr>
              <w:t>Vykdytojai</w:t>
            </w:r>
          </w:p>
        </w:tc>
        <w:tc>
          <w:tcPr>
            <w:tcW w:w="1800" w:type="dxa"/>
            <w:tcBorders>
              <w:bottom w:val="nil"/>
            </w:tcBorders>
            <w:shd w:val="clear" w:color="auto" w:fill="auto"/>
          </w:tcPr>
          <w:p w:rsidR="006D14EC" w:rsidRPr="00EA0CBE" w:rsidRDefault="006D14EC" w:rsidP="00D31871">
            <w:pPr>
              <w:pStyle w:val="Betarp"/>
              <w:jc w:val="center"/>
              <w:rPr>
                <w:b/>
              </w:rPr>
            </w:pPr>
            <w:r w:rsidRPr="00EA0CBE">
              <w:rPr>
                <w:b/>
              </w:rPr>
              <w:t>Planuojami rezultatai ir jų laikas</w:t>
            </w:r>
          </w:p>
        </w:tc>
        <w:tc>
          <w:tcPr>
            <w:tcW w:w="1980" w:type="dxa"/>
            <w:tcBorders>
              <w:bottom w:val="nil"/>
            </w:tcBorders>
            <w:shd w:val="clear" w:color="auto" w:fill="auto"/>
          </w:tcPr>
          <w:p w:rsidR="006D14EC" w:rsidRPr="00EA0CBE" w:rsidRDefault="006D14EC" w:rsidP="00D31871">
            <w:pPr>
              <w:pStyle w:val="Betarp"/>
              <w:jc w:val="center"/>
              <w:rPr>
                <w:b/>
              </w:rPr>
            </w:pPr>
            <w:r w:rsidRPr="00EA0CBE">
              <w:rPr>
                <w:b/>
              </w:rPr>
              <w:t>Lėšų poreikis ir numatomi finansavimo šaltiniai</w:t>
            </w:r>
          </w:p>
        </w:tc>
        <w:tc>
          <w:tcPr>
            <w:tcW w:w="5884" w:type="dxa"/>
            <w:gridSpan w:val="4"/>
            <w:shd w:val="clear" w:color="auto" w:fill="auto"/>
          </w:tcPr>
          <w:p w:rsidR="006D14EC" w:rsidRPr="00EA0CBE" w:rsidRDefault="006D14EC" w:rsidP="00D31871">
            <w:pPr>
              <w:pStyle w:val="Betarp"/>
              <w:jc w:val="center"/>
              <w:rPr>
                <w:b/>
              </w:rPr>
            </w:pPr>
            <w:r w:rsidRPr="00EA0CBE">
              <w:rPr>
                <w:b/>
              </w:rPr>
              <w:t>Rezultato vertinimo kriterijus</w:t>
            </w:r>
          </w:p>
          <w:p w:rsidR="006D14EC" w:rsidRPr="00EA0CBE" w:rsidRDefault="006D14EC" w:rsidP="00D31871">
            <w:pPr>
              <w:pStyle w:val="Betarp"/>
              <w:jc w:val="center"/>
              <w:rPr>
                <w:b/>
                <w:i/>
              </w:rPr>
            </w:pPr>
            <w:r w:rsidRPr="00EA0CBE">
              <w:rPr>
                <w:b/>
                <w:i/>
              </w:rPr>
              <w:t>(Strateginio planavimo sistemoje esantys ir kiti kriterijai)</w:t>
            </w:r>
          </w:p>
        </w:tc>
      </w:tr>
      <w:tr w:rsidR="006D14EC" w:rsidRPr="00506DE4" w:rsidTr="00727642">
        <w:tc>
          <w:tcPr>
            <w:tcW w:w="2178" w:type="dxa"/>
            <w:tcBorders>
              <w:top w:val="nil"/>
            </w:tcBorders>
            <w:shd w:val="clear" w:color="auto" w:fill="auto"/>
          </w:tcPr>
          <w:p w:rsidR="006D14EC" w:rsidRPr="00EA0CBE" w:rsidRDefault="006D14EC" w:rsidP="00D31871">
            <w:pPr>
              <w:pStyle w:val="Betarp"/>
              <w:spacing w:line="360" w:lineRule="auto"/>
              <w:jc w:val="center"/>
              <w:rPr>
                <w:b/>
              </w:rPr>
            </w:pPr>
          </w:p>
        </w:tc>
        <w:tc>
          <w:tcPr>
            <w:tcW w:w="1710" w:type="dxa"/>
            <w:tcBorders>
              <w:top w:val="nil"/>
            </w:tcBorders>
            <w:shd w:val="clear" w:color="auto" w:fill="auto"/>
          </w:tcPr>
          <w:p w:rsidR="006D14EC" w:rsidRPr="00EA0CBE" w:rsidRDefault="006D14EC" w:rsidP="00D31871">
            <w:pPr>
              <w:pStyle w:val="Betarp"/>
              <w:spacing w:line="360" w:lineRule="auto"/>
              <w:jc w:val="center"/>
              <w:rPr>
                <w:b/>
              </w:rPr>
            </w:pPr>
          </w:p>
        </w:tc>
        <w:tc>
          <w:tcPr>
            <w:tcW w:w="1440" w:type="dxa"/>
            <w:tcBorders>
              <w:top w:val="nil"/>
            </w:tcBorders>
            <w:shd w:val="clear" w:color="auto" w:fill="auto"/>
          </w:tcPr>
          <w:p w:rsidR="006D14EC" w:rsidRPr="00EA0CBE" w:rsidRDefault="006D14EC" w:rsidP="00D31871">
            <w:pPr>
              <w:pStyle w:val="Betarp"/>
              <w:spacing w:line="360" w:lineRule="auto"/>
              <w:jc w:val="center"/>
              <w:rPr>
                <w:b/>
              </w:rPr>
            </w:pPr>
          </w:p>
        </w:tc>
        <w:tc>
          <w:tcPr>
            <w:tcW w:w="1800" w:type="dxa"/>
            <w:tcBorders>
              <w:top w:val="nil"/>
            </w:tcBorders>
            <w:shd w:val="clear" w:color="auto" w:fill="auto"/>
          </w:tcPr>
          <w:p w:rsidR="006D14EC" w:rsidRPr="00EA0CBE" w:rsidRDefault="006D14EC" w:rsidP="00D31871">
            <w:pPr>
              <w:pStyle w:val="Betarp"/>
              <w:spacing w:line="360" w:lineRule="auto"/>
              <w:jc w:val="center"/>
              <w:rPr>
                <w:b/>
              </w:rPr>
            </w:pPr>
          </w:p>
        </w:tc>
        <w:tc>
          <w:tcPr>
            <w:tcW w:w="1980" w:type="dxa"/>
            <w:tcBorders>
              <w:top w:val="nil"/>
            </w:tcBorders>
            <w:shd w:val="clear" w:color="auto" w:fill="auto"/>
          </w:tcPr>
          <w:p w:rsidR="006D14EC" w:rsidRPr="00EA0CBE" w:rsidRDefault="006D14EC" w:rsidP="00D31871">
            <w:pPr>
              <w:pStyle w:val="Betarp"/>
              <w:spacing w:line="360" w:lineRule="auto"/>
              <w:jc w:val="center"/>
              <w:rPr>
                <w:b/>
              </w:rPr>
            </w:pPr>
          </w:p>
        </w:tc>
        <w:tc>
          <w:tcPr>
            <w:tcW w:w="2227" w:type="dxa"/>
            <w:shd w:val="clear" w:color="auto" w:fill="auto"/>
          </w:tcPr>
          <w:p w:rsidR="006D14EC" w:rsidRPr="00EA0CBE" w:rsidRDefault="006D14EC" w:rsidP="00D31871">
            <w:pPr>
              <w:pStyle w:val="Betarp"/>
              <w:jc w:val="center"/>
              <w:rPr>
                <w:b/>
              </w:rPr>
            </w:pPr>
            <w:r w:rsidRPr="00EA0CBE">
              <w:rPr>
                <w:b/>
              </w:rPr>
              <w:t>Pavadinimas, mato vnt.</w:t>
            </w:r>
          </w:p>
        </w:tc>
        <w:tc>
          <w:tcPr>
            <w:tcW w:w="1247" w:type="dxa"/>
            <w:shd w:val="clear" w:color="auto" w:fill="auto"/>
          </w:tcPr>
          <w:p w:rsidR="006D14EC" w:rsidRPr="00EA0CBE" w:rsidRDefault="006D14EC" w:rsidP="00D31871">
            <w:pPr>
              <w:pStyle w:val="Betarp"/>
              <w:jc w:val="center"/>
              <w:rPr>
                <w:b/>
              </w:rPr>
            </w:pPr>
            <w:r w:rsidRPr="00EA0CBE">
              <w:rPr>
                <w:b/>
              </w:rPr>
              <w:t>2019</w:t>
            </w:r>
            <w:r>
              <w:rPr>
                <w:b/>
              </w:rPr>
              <w:t xml:space="preserve"> </w:t>
            </w:r>
            <w:r w:rsidRPr="00EA0CBE">
              <w:rPr>
                <w:b/>
              </w:rPr>
              <w:t>m.</w:t>
            </w:r>
          </w:p>
        </w:tc>
        <w:tc>
          <w:tcPr>
            <w:tcW w:w="1276" w:type="dxa"/>
            <w:shd w:val="clear" w:color="auto" w:fill="auto"/>
          </w:tcPr>
          <w:p w:rsidR="006D14EC" w:rsidRPr="00EA0CBE" w:rsidRDefault="006D14EC" w:rsidP="00D31871">
            <w:pPr>
              <w:pStyle w:val="Betarp"/>
              <w:jc w:val="center"/>
              <w:rPr>
                <w:b/>
              </w:rPr>
            </w:pPr>
            <w:r w:rsidRPr="00EA0CBE">
              <w:rPr>
                <w:b/>
              </w:rPr>
              <w:t>2020</w:t>
            </w:r>
            <w:r>
              <w:rPr>
                <w:b/>
              </w:rPr>
              <w:t xml:space="preserve"> </w:t>
            </w:r>
            <w:r w:rsidRPr="00EA0CBE">
              <w:rPr>
                <w:b/>
              </w:rPr>
              <w:t>m.</w:t>
            </w:r>
          </w:p>
        </w:tc>
        <w:tc>
          <w:tcPr>
            <w:tcW w:w="1134" w:type="dxa"/>
            <w:shd w:val="clear" w:color="auto" w:fill="auto"/>
          </w:tcPr>
          <w:p w:rsidR="006D14EC" w:rsidRPr="00EA0CBE" w:rsidRDefault="006D14EC" w:rsidP="00D31871">
            <w:pPr>
              <w:pStyle w:val="Betarp"/>
              <w:jc w:val="center"/>
              <w:rPr>
                <w:b/>
              </w:rPr>
            </w:pPr>
            <w:r w:rsidRPr="00EA0CBE">
              <w:rPr>
                <w:b/>
              </w:rPr>
              <w:t>2021</w:t>
            </w:r>
            <w:r>
              <w:rPr>
                <w:b/>
              </w:rPr>
              <w:t xml:space="preserve"> </w:t>
            </w:r>
            <w:r w:rsidRPr="00EA0CBE">
              <w:rPr>
                <w:b/>
              </w:rPr>
              <w:t>m.</w:t>
            </w:r>
          </w:p>
        </w:tc>
      </w:tr>
      <w:tr w:rsidR="00D22A3D" w:rsidRPr="00DB6131" w:rsidTr="00727642">
        <w:trPr>
          <w:trHeight w:val="1490"/>
        </w:trPr>
        <w:tc>
          <w:tcPr>
            <w:tcW w:w="2178" w:type="dxa"/>
            <w:vMerge w:val="restart"/>
            <w:shd w:val="clear" w:color="auto" w:fill="auto"/>
          </w:tcPr>
          <w:p w:rsidR="00115C52" w:rsidRDefault="00D22A3D" w:rsidP="008F5C3F">
            <w:pPr>
              <w:pStyle w:val="Betarp"/>
            </w:pPr>
            <w:r w:rsidRPr="00DB6131">
              <w:t>1. Praplėsti teikiamas paslaugas atidarant dar vieną ankstyvojo amžiaus grupę.</w:t>
            </w: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A432A9" w:rsidRDefault="00A432A9" w:rsidP="008F5C3F">
            <w:pPr>
              <w:pStyle w:val="Betarp"/>
            </w:pPr>
          </w:p>
          <w:p w:rsidR="00B11990" w:rsidRDefault="00B11990" w:rsidP="008F5C3F">
            <w:pPr>
              <w:pStyle w:val="Betarp"/>
            </w:pPr>
          </w:p>
          <w:p w:rsidR="00887169" w:rsidRDefault="00887169" w:rsidP="008F5C3F">
            <w:pPr>
              <w:pStyle w:val="Betarp"/>
            </w:pPr>
          </w:p>
          <w:p w:rsidR="00887169" w:rsidRDefault="00887169" w:rsidP="008F5C3F">
            <w:pPr>
              <w:pStyle w:val="Betarp"/>
            </w:pPr>
          </w:p>
          <w:p w:rsidR="000C0529" w:rsidRDefault="000C0529" w:rsidP="008F5C3F">
            <w:pPr>
              <w:pStyle w:val="Betarp"/>
            </w:pPr>
          </w:p>
          <w:p w:rsidR="000C0529" w:rsidRDefault="000C0529" w:rsidP="008F5C3F">
            <w:pPr>
              <w:pStyle w:val="Betarp"/>
            </w:pPr>
          </w:p>
          <w:p w:rsidR="00B634AB" w:rsidRPr="00DB6131" w:rsidRDefault="00B634AB" w:rsidP="008F5C3F">
            <w:pPr>
              <w:pStyle w:val="Betarp"/>
            </w:pPr>
          </w:p>
        </w:tc>
        <w:tc>
          <w:tcPr>
            <w:tcW w:w="1710" w:type="dxa"/>
            <w:shd w:val="clear" w:color="auto" w:fill="auto"/>
          </w:tcPr>
          <w:p w:rsidR="00D22A3D" w:rsidRPr="00DB6131" w:rsidRDefault="00D22A3D" w:rsidP="00DB6131">
            <w:pPr>
              <w:pStyle w:val="Betarp"/>
            </w:pPr>
            <w:r w:rsidRPr="00DB6131">
              <w:t>1.1 Pritaikyti esamas patalpas ankstyvojo amžiaus vaikų grupei.</w:t>
            </w:r>
          </w:p>
        </w:tc>
        <w:tc>
          <w:tcPr>
            <w:tcW w:w="1440" w:type="dxa"/>
            <w:shd w:val="clear" w:color="auto" w:fill="auto"/>
          </w:tcPr>
          <w:p w:rsidR="00D22A3D" w:rsidRPr="00DB6131" w:rsidRDefault="00D22A3D" w:rsidP="008F5C3F">
            <w:pPr>
              <w:pStyle w:val="Betarp"/>
              <w:jc w:val="center"/>
            </w:pPr>
            <w:r w:rsidRPr="00DB6131">
              <w:t>Direktorė</w:t>
            </w:r>
          </w:p>
        </w:tc>
        <w:tc>
          <w:tcPr>
            <w:tcW w:w="1800" w:type="dxa"/>
            <w:shd w:val="clear" w:color="auto" w:fill="auto"/>
          </w:tcPr>
          <w:p w:rsidR="00D22A3D" w:rsidRPr="00DB6131" w:rsidRDefault="00D22A3D" w:rsidP="00DB6131">
            <w:pPr>
              <w:pStyle w:val="Betarp"/>
            </w:pPr>
            <w:r w:rsidRPr="00DB6131">
              <w:t>Bus sumažintas skaičius ankstyvojo amžiaus vaikų nepatekusių į darželį. 2019m.</w:t>
            </w:r>
          </w:p>
        </w:tc>
        <w:tc>
          <w:tcPr>
            <w:tcW w:w="1980" w:type="dxa"/>
            <w:shd w:val="clear" w:color="auto" w:fill="auto"/>
          </w:tcPr>
          <w:p w:rsidR="00D22A3D" w:rsidRPr="00DB6131" w:rsidRDefault="00DA254E" w:rsidP="00DB6131">
            <w:pPr>
              <w:pStyle w:val="Betarp"/>
              <w:jc w:val="center"/>
            </w:pPr>
            <w:r w:rsidRPr="00DB6131">
              <w:t>Spec.</w:t>
            </w:r>
            <w:r w:rsidR="008F5C3F">
              <w:t xml:space="preserve">lėšos </w:t>
            </w:r>
            <w:r w:rsidR="009B37F2" w:rsidRPr="00DB6131">
              <w:t xml:space="preserve">ir </w:t>
            </w:r>
            <w:r w:rsidRPr="00DB6131">
              <w:t>savivaldybės biudžeto lėšos 5000</w:t>
            </w:r>
            <w:r w:rsidR="003D3C29" w:rsidRPr="00DB6131">
              <w:t>,00</w:t>
            </w:r>
            <w:r w:rsidRPr="00DB6131">
              <w:t xml:space="preserve"> eur</w:t>
            </w:r>
            <w:r w:rsidR="00643EC0" w:rsidRPr="00DB6131">
              <w:t>.</w:t>
            </w:r>
          </w:p>
        </w:tc>
        <w:tc>
          <w:tcPr>
            <w:tcW w:w="2227" w:type="dxa"/>
            <w:shd w:val="clear" w:color="auto" w:fill="auto"/>
          </w:tcPr>
          <w:p w:rsidR="00D22A3D" w:rsidRPr="00F035E8" w:rsidRDefault="00F035E8" w:rsidP="00F035E8">
            <w:pPr>
              <w:pStyle w:val="Betarp"/>
              <w:jc w:val="both"/>
            </w:pPr>
            <w:r w:rsidRPr="00F035E8">
              <w:t>Grupių skaičius (vienetais)</w:t>
            </w:r>
          </w:p>
        </w:tc>
        <w:tc>
          <w:tcPr>
            <w:tcW w:w="1247" w:type="dxa"/>
            <w:shd w:val="clear" w:color="auto" w:fill="auto"/>
          </w:tcPr>
          <w:p w:rsidR="00D22A3D" w:rsidRPr="00F035E8" w:rsidRDefault="00F035E8" w:rsidP="00DB6131">
            <w:pPr>
              <w:pStyle w:val="Betarp"/>
              <w:jc w:val="center"/>
            </w:pPr>
            <w:r>
              <w:t>1</w:t>
            </w:r>
          </w:p>
        </w:tc>
        <w:tc>
          <w:tcPr>
            <w:tcW w:w="1276" w:type="dxa"/>
            <w:shd w:val="clear" w:color="auto" w:fill="auto"/>
          </w:tcPr>
          <w:p w:rsidR="00D22A3D" w:rsidRPr="00DB6131" w:rsidRDefault="00D22A3D" w:rsidP="00DB6131">
            <w:pPr>
              <w:pStyle w:val="Betarp"/>
              <w:jc w:val="center"/>
              <w:rPr>
                <w:b/>
              </w:rPr>
            </w:pPr>
          </w:p>
        </w:tc>
        <w:tc>
          <w:tcPr>
            <w:tcW w:w="1134" w:type="dxa"/>
            <w:shd w:val="clear" w:color="auto" w:fill="auto"/>
          </w:tcPr>
          <w:p w:rsidR="00D22A3D" w:rsidRPr="00DB6131" w:rsidRDefault="00D22A3D" w:rsidP="00DB6131">
            <w:pPr>
              <w:pStyle w:val="Betarp"/>
              <w:jc w:val="center"/>
              <w:rPr>
                <w:b/>
              </w:rPr>
            </w:pPr>
          </w:p>
        </w:tc>
      </w:tr>
      <w:tr w:rsidR="00D22A3D" w:rsidRPr="00DB6131" w:rsidTr="00727642">
        <w:trPr>
          <w:trHeight w:val="1227"/>
        </w:trPr>
        <w:tc>
          <w:tcPr>
            <w:tcW w:w="2178" w:type="dxa"/>
            <w:vMerge/>
            <w:shd w:val="clear" w:color="auto" w:fill="auto"/>
          </w:tcPr>
          <w:p w:rsidR="00D22A3D" w:rsidRPr="00DB6131" w:rsidRDefault="00D22A3D" w:rsidP="00DB6131">
            <w:pPr>
              <w:pStyle w:val="Betarp"/>
            </w:pPr>
          </w:p>
        </w:tc>
        <w:tc>
          <w:tcPr>
            <w:tcW w:w="1710" w:type="dxa"/>
            <w:shd w:val="clear" w:color="auto" w:fill="auto"/>
          </w:tcPr>
          <w:p w:rsidR="00D22A3D" w:rsidRPr="00DB6131" w:rsidRDefault="00D22A3D" w:rsidP="008F5C3F">
            <w:pPr>
              <w:pStyle w:val="Betarp"/>
            </w:pPr>
            <w:r w:rsidRPr="00DB6131">
              <w:t>1.2. Įsigyti ugdymo</w:t>
            </w:r>
            <w:r w:rsidR="008D65D2" w:rsidRPr="00DB6131">
              <w:t>(si)</w:t>
            </w:r>
            <w:r w:rsidRPr="00DB6131">
              <w:t xml:space="preserve"> priemonių.</w:t>
            </w:r>
          </w:p>
        </w:tc>
        <w:tc>
          <w:tcPr>
            <w:tcW w:w="1440" w:type="dxa"/>
            <w:shd w:val="clear" w:color="auto" w:fill="auto"/>
          </w:tcPr>
          <w:p w:rsidR="00D22A3D" w:rsidRPr="00DB6131" w:rsidRDefault="00D22A3D" w:rsidP="008F5C3F">
            <w:pPr>
              <w:pStyle w:val="Betarp"/>
              <w:jc w:val="center"/>
            </w:pPr>
            <w:r w:rsidRPr="00DB6131">
              <w:t>Direktorė</w:t>
            </w:r>
          </w:p>
        </w:tc>
        <w:tc>
          <w:tcPr>
            <w:tcW w:w="1800" w:type="dxa"/>
            <w:shd w:val="clear" w:color="auto" w:fill="auto"/>
          </w:tcPr>
          <w:p w:rsidR="00D22A3D" w:rsidRPr="00DB6131" w:rsidRDefault="00350497" w:rsidP="00DB6131">
            <w:pPr>
              <w:pStyle w:val="Betarp"/>
            </w:pPr>
            <w:r w:rsidRPr="00DB6131">
              <w:t>Įsigytos ugdymo priemonės gerins ugdymo proceso kokybę.</w:t>
            </w:r>
            <w:r w:rsidR="007615E8" w:rsidRPr="00DB6131">
              <w:t xml:space="preserve"> 2019</w:t>
            </w:r>
            <w:r w:rsidR="00630F27">
              <w:t>- 2021</w:t>
            </w:r>
            <w:r w:rsidR="007615E8" w:rsidRPr="00DB6131">
              <w:t>m.</w:t>
            </w:r>
          </w:p>
        </w:tc>
        <w:tc>
          <w:tcPr>
            <w:tcW w:w="1980" w:type="dxa"/>
            <w:shd w:val="clear" w:color="auto" w:fill="auto"/>
          </w:tcPr>
          <w:p w:rsidR="00E557CD" w:rsidRPr="00DB6131" w:rsidRDefault="00E557CD" w:rsidP="008F5C3F">
            <w:pPr>
              <w:pStyle w:val="Betarp"/>
              <w:jc w:val="center"/>
              <w:rPr>
                <w:b/>
              </w:rPr>
            </w:pPr>
            <w:r w:rsidRPr="00DB6131">
              <w:t>Spec.lėšos, MK</w:t>
            </w:r>
            <w:r w:rsidR="008F5C3F">
              <w:t xml:space="preserve"> l</w:t>
            </w:r>
            <w:r w:rsidR="00727642">
              <w:t>ė</w:t>
            </w:r>
            <w:r w:rsidR="008F5C3F">
              <w:t>šos</w:t>
            </w:r>
            <w:r w:rsidRPr="00DB6131">
              <w:t xml:space="preserve"> ir savivaldybės biudžeto lėšos</w:t>
            </w:r>
            <w:r w:rsidR="008F5C3F">
              <w:t xml:space="preserve"> </w:t>
            </w:r>
            <w:r w:rsidRPr="00DB6131">
              <w:t>800,00</w:t>
            </w:r>
            <w:r w:rsidR="00784A02" w:rsidRPr="00DB6131">
              <w:t xml:space="preserve"> </w:t>
            </w:r>
            <w:r w:rsidRPr="00DB6131">
              <w:t>eur.</w:t>
            </w:r>
          </w:p>
        </w:tc>
        <w:tc>
          <w:tcPr>
            <w:tcW w:w="2227" w:type="dxa"/>
            <w:shd w:val="clear" w:color="auto" w:fill="auto"/>
          </w:tcPr>
          <w:p w:rsidR="00D22A3D" w:rsidRPr="00FC2666" w:rsidRDefault="00FC2666" w:rsidP="00FC2666">
            <w:pPr>
              <w:pStyle w:val="Betarp"/>
            </w:pPr>
            <w:r w:rsidRPr="00FC2666">
              <w:t>Ugdymo(si) priemonių skaičius (procentais)</w:t>
            </w:r>
          </w:p>
        </w:tc>
        <w:tc>
          <w:tcPr>
            <w:tcW w:w="1247" w:type="dxa"/>
            <w:shd w:val="clear" w:color="auto" w:fill="auto"/>
          </w:tcPr>
          <w:p w:rsidR="00D22A3D" w:rsidRPr="006455A6" w:rsidRDefault="006455A6" w:rsidP="00DB6131">
            <w:pPr>
              <w:pStyle w:val="Betarp"/>
              <w:jc w:val="center"/>
            </w:pPr>
            <w:r>
              <w:t>30%</w:t>
            </w:r>
          </w:p>
        </w:tc>
        <w:tc>
          <w:tcPr>
            <w:tcW w:w="1276" w:type="dxa"/>
            <w:shd w:val="clear" w:color="auto" w:fill="auto"/>
          </w:tcPr>
          <w:p w:rsidR="00D22A3D" w:rsidRPr="00DB6131" w:rsidRDefault="006455A6" w:rsidP="00DB6131">
            <w:pPr>
              <w:pStyle w:val="Betarp"/>
              <w:jc w:val="center"/>
              <w:rPr>
                <w:b/>
              </w:rPr>
            </w:pPr>
            <w:r>
              <w:t>30%</w:t>
            </w:r>
          </w:p>
        </w:tc>
        <w:tc>
          <w:tcPr>
            <w:tcW w:w="1134" w:type="dxa"/>
            <w:shd w:val="clear" w:color="auto" w:fill="auto"/>
          </w:tcPr>
          <w:p w:rsidR="00D22A3D" w:rsidRPr="00DB6131" w:rsidRDefault="006455A6" w:rsidP="00DB6131">
            <w:pPr>
              <w:pStyle w:val="Betarp"/>
              <w:jc w:val="center"/>
              <w:rPr>
                <w:b/>
              </w:rPr>
            </w:pPr>
            <w:r>
              <w:t>30%</w:t>
            </w:r>
          </w:p>
        </w:tc>
      </w:tr>
      <w:tr w:rsidR="003B6519" w:rsidRPr="00DB6131" w:rsidTr="0066552C">
        <w:trPr>
          <w:trHeight w:val="1995"/>
        </w:trPr>
        <w:tc>
          <w:tcPr>
            <w:tcW w:w="2178" w:type="dxa"/>
            <w:vMerge/>
            <w:shd w:val="clear" w:color="auto" w:fill="auto"/>
          </w:tcPr>
          <w:p w:rsidR="003B6519" w:rsidRPr="00DB6131" w:rsidRDefault="003B6519" w:rsidP="00DB6131">
            <w:pPr>
              <w:pStyle w:val="Betarp"/>
            </w:pPr>
          </w:p>
        </w:tc>
        <w:tc>
          <w:tcPr>
            <w:tcW w:w="1710" w:type="dxa"/>
            <w:tcBorders>
              <w:bottom w:val="single" w:sz="4" w:space="0" w:color="auto"/>
            </w:tcBorders>
            <w:shd w:val="clear" w:color="auto" w:fill="auto"/>
          </w:tcPr>
          <w:p w:rsidR="000C0529" w:rsidRDefault="003B6519" w:rsidP="00DB6131">
            <w:pPr>
              <w:pStyle w:val="Betarp"/>
            </w:pPr>
            <w:r>
              <w:t>1.3. Įsigyti indaplovių</w:t>
            </w:r>
            <w:r w:rsidRPr="00DB6131">
              <w:t>.</w:t>
            </w:r>
          </w:p>
          <w:p w:rsidR="000C0529" w:rsidRPr="000C0529" w:rsidRDefault="000C0529" w:rsidP="000C0529"/>
          <w:p w:rsidR="000C0529" w:rsidRPr="000C0529" w:rsidRDefault="000C0529" w:rsidP="000C0529"/>
          <w:p w:rsidR="000C0529" w:rsidRPr="000C0529" w:rsidRDefault="000C0529" w:rsidP="000C0529"/>
          <w:p w:rsidR="000C0529" w:rsidRPr="000C0529" w:rsidRDefault="000C0529" w:rsidP="000C0529"/>
          <w:p w:rsidR="000C0529" w:rsidRPr="000C0529" w:rsidRDefault="000C0529" w:rsidP="000C0529"/>
          <w:p w:rsidR="000C0529" w:rsidRPr="000C0529" w:rsidRDefault="000C0529" w:rsidP="000C0529"/>
          <w:p w:rsidR="000C0529" w:rsidRPr="000C0529" w:rsidRDefault="000C0529" w:rsidP="000C0529"/>
          <w:p w:rsidR="000C0529" w:rsidRDefault="000C0529" w:rsidP="000C0529"/>
          <w:p w:rsidR="000C0529" w:rsidRDefault="000C0529" w:rsidP="000C0529"/>
          <w:p w:rsidR="003B6519" w:rsidRDefault="003B6519" w:rsidP="000C0529">
            <w:pPr>
              <w:jc w:val="center"/>
            </w:pPr>
          </w:p>
          <w:p w:rsidR="000C0529" w:rsidRDefault="000C0529" w:rsidP="000C0529">
            <w:pPr>
              <w:jc w:val="center"/>
            </w:pPr>
          </w:p>
          <w:p w:rsidR="000C0529" w:rsidRPr="000C0529" w:rsidRDefault="000C0529" w:rsidP="000C0529">
            <w:pPr>
              <w:jc w:val="center"/>
            </w:pPr>
          </w:p>
        </w:tc>
        <w:tc>
          <w:tcPr>
            <w:tcW w:w="1440" w:type="dxa"/>
            <w:shd w:val="clear" w:color="auto" w:fill="auto"/>
          </w:tcPr>
          <w:p w:rsidR="003B6519" w:rsidRDefault="003B6519" w:rsidP="008F5C3F">
            <w:pPr>
              <w:pStyle w:val="Betarp"/>
              <w:ind w:right="-108"/>
              <w:jc w:val="center"/>
            </w:pPr>
            <w:r w:rsidRPr="00DB6131">
              <w:t xml:space="preserve">Direktorė, </w:t>
            </w:r>
            <w:r>
              <w:t>Direktorės p</w:t>
            </w:r>
            <w:r w:rsidRPr="00DB6131">
              <w:t xml:space="preserve">avaduotoja </w:t>
            </w:r>
            <w:r>
              <w:t>ūkiui</w:t>
            </w:r>
          </w:p>
          <w:p w:rsidR="000C0529" w:rsidRDefault="000C0529" w:rsidP="008F5C3F">
            <w:pPr>
              <w:pStyle w:val="Betarp"/>
              <w:ind w:right="-108"/>
              <w:jc w:val="center"/>
            </w:pPr>
          </w:p>
          <w:p w:rsidR="000C0529" w:rsidRDefault="000C0529" w:rsidP="008F5C3F">
            <w:pPr>
              <w:pStyle w:val="Betarp"/>
              <w:ind w:right="-108"/>
              <w:jc w:val="center"/>
            </w:pPr>
          </w:p>
          <w:p w:rsidR="000C0529" w:rsidRDefault="000C0529" w:rsidP="008F5C3F">
            <w:pPr>
              <w:pStyle w:val="Betarp"/>
              <w:ind w:right="-108"/>
              <w:jc w:val="center"/>
            </w:pPr>
          </w:p>
          <w:p w:rsidR="000C0529" w:rsidRDefault="000C0529" w:rsidP="008F5C3F">
            <w:pPr>
              <w:pStyle w:val="Betarp"/>
              <w:ind w:right="-108"/>
              <w:jc w:val="center"/>
            </w:pPr>
          </w:p>
          <w:p w:rsidR="000C0529" w:rsidRDefault="000C0529" w:rsidP="008F5C3F">
            <w:pPr>
              <w:pStyle w:val="Betarp"/>
              <w:ind w:right="-108"/>
              <w:jc w:val="center"/>
            </w:pPr>
          </w:p>
          <w:p w:rsidR="000C0529" w:rsidRDefault="000C0529" w:rsidP="008F5C3F">
            <w:pPr>
              <w:pStyle w:val="Betarp"/>
              <w:ind w:right="-108"/>
              <w:jc w:val="center"/>
            </w:pPr>
          </w:p>
          <w:p w:rsidR="000C0529" w:rsidRDefault="000C0529" w:rsidP="008F5C3F">
            <w:pPr>
              <w:pStyle w:val="Betarp"/>
              <w:ind w:right="-108"/>
              <w:jc w:val="center"/>
            </w:pPr>
          </w:p>
          <w:p w:rsidR="000C0529" w:rsidRDefault="000C0529" w:rsidP="008F5C3F">
            <w:pPr>
              <w:pStyle w:val="Betarp"/>
              <w:ind w:right="-108"/>
              <w:jc w:val="center"/>
            </w:pPr>
          </w:p>
          <w:p w:rsidR="000C0529" w:rsidRDefault="000C0529" w:rsidP="008F5C3F">
            <w:pPr>
              <w:pStyle w:val="Betarp"/>
              <w:ind w:right="-108"/>
              <w:jc w:val="center"/>
            </w:pPr>
          </w:p>
          <w:p w:rsidR="000C0529" w:rsidRPr="00DB6131" w:rsidRDefault="000C0529" w:rsidP="008F5C3F">
            <w:pPr>
              <w:pStyle w:val="Betarp"/>
              <w:ind w:right="-108"/>
              <w:jc w:val="center"/>
            </w:pPr>
          </w:p>
        </w:tc>
        <w:tc>
          <w:tcPr>
            <w:tcW w:w="1800" w:type="dxa"/>
            <w:shd w:val="clear" w:color="auto" w:fill="auto"/>
          </w:tcPr>
          <w:p w:rsidR="003B6519" w:rsidRDefault="003B6519" w:rsidP="008F5C3F">
            <w:pPr>
              <w:pStyle w:val="Betarp"/>
            </w:pPr>
            <w:r w:rsidRPr="00DB6131">
              <w:t>Auklėtojos padėjėja galės skirti daugiau laiko dalyvaudama ugdymo procese, bus taupomas vanduo.</w:t>
            </w:r>
          </w:p>
          <w:p w:rsidR="00555F06" w:rsidRDefault="00555F06" w:rsidP="008F5C3F">
            <w:pPr>
              <w:pStyle w:val="Betarp"/>
            </w:pPr>
          </w:p>
          <w:p w:rsidR="000C0529" w:rsidRDefault="000C0529" w:rsidP="008F5C3F">
            <w:pPr>
              <w:pStyle w:val="Betarp"/>
            </w:pPr>
          </w:p>
          <w:p w:rsidR="000C0529" w:rsidRDefault="000C0529" w:rsidP="008F5C3F">
            <w:pPr>
              <w:pStyle w:val="Betarp"/>
            </w:pPr>
          </w:p>
          <w:p w:rsidR="000C0529" w:rsidRDefault="000C0529" w:rsidP="008F5C3F">
            <w:pPr>
              <w:pStyle w:val="Betarp"/>
            </w:pPr>
          </w:p>
          <w:p w:rsidR="000C0529" w:rsidRDefault="000C0529" w:rsidP="008F5C3F">
            <w:pPr>
              <w:pStyle w:val="Betarp"/>
            </w:pPr>
          </w:p>
          <w:p w:rsidR="000C0529" w:rsidRDefault="000C0529" w:rsidP="008F5C3F">
            <w:pPr>
              <w:pStyle w:val="Betarp"/>
            </w:pPr>
          </w:p>
          <w:p w:rsidR="000C0529" w:rsidRDefault="000C0529" w:rsidP="008F5C3F">
            <w:pPr>
              <w:pStyle w:val="Betarp"/>
            </w:pPr>
          </w:p>
          <w:p w:rsidR="000C0529" w:rsidRDefault="000C0529" w:rsidP="008F5C3F">
            <w:pPr>
              <w:pStyle w:val="Betarp"/>
            </w:pPr>
          </w:p>
          <w:p w:rsidR="000C0529" w:rsidRDefault="000C0529" w:rsidP="008F5C3F">
            <w:pPr>
              <w:pStyle w:val="Betarp"/>
            </w:pPr>
          </w:p>
          <w:p w:rsidR="000C0529" w:rsidRDefault="000C0529" w:rsidP="008F5C3F">
            <w:pPr>
              <w:pStyle w:val="Betarp"/>
            </w:pPr>
          </w:p>
          <w:p w:rsidR="00D32973" w:rsidRPr="00DB6131" w:rsidRDefault="00D32973" w:rsidP="008F5C3F">
            <w:pPr>
              <w:pStyle w:val="Betarp"/>
            </w:pPr>
          </w:p>
        </w:tc>
        <w:tc>
          <w:tcPr>
            <w:tcW w:w="1980" w:type="dxa"/>
            <w:shd w:val="clear" w:color="auto" w:fill="auto"/>
          </w:tcPr>
          <w:p w:rsidR="003B6519" w:rsidRPr="00DB6131" w:rsidRDefault="003B6519" w:rsidP="00DB6131">
            <w:pPr>
              <w:pStyle w:val="Betarp"/>
              <w:jc w:val="center"/>
              <w:rPr>
                <w:b/>
              </w:rPr>
            </w:pPr>
            <w:r>
              <w:lastRenderedPageBreak/>
              <w:t>Savivaldybės biudžeto lėšos 32</w:t>
            </w:r>
            <w:r w:rsidRPr="00DB6131">
              <w:t>00,00 eur</w:t>
            </w:r>
            <w:r>
              <w:t>.</w:t>
            </w:r>
          </w:p>
        </w:tc>
        <w:tc>
          <w:tcPr>
            <w:tcW w:w="2227" w:type="dxa"/>
            <w:shd w:val="clear" w:color="auto" w:fill="auto"/>
          </w:tcPr>
          <w:p w:rsidR="003B6519" w:rsidRPr="005E051B" w:rsidRDefault="003B6519" w:rsidP="005E051B">
            <w:pPr>
              <w:pStyle w:val="Betarp"/>
            </w:pPr>
            <w:r>
              <w:t>Indaplovių skaičius (vienetais)</w:t>
            </w:r>
          </w:p>
        </w:tc>
        <w:tc>
          <w:tcPr>
            <w:tcW w:w="1247" w:type="dxa"/>
            <w:tcBorders>
              <w:bottom w:val="single" w:sz="4" w:space="0" w:color="auto"/>
            </w:tcBorders>
            <w:shd w:val="clear" w:color="auto" w:fill="auto"/>
          </w:tcPr>
          <w:p w:rsidR="003B6519" w:rsidRPr="007B3B92" w:rsidRDefault="003B6519" w:rsidP="00DB6131">
            <w:pPr>
              <w:pStyle w:val="Betarp"/>
              <w:jc w:val="center"/>
            </w:pPr>
            <w:r>
              <w:t>1</w:t>
            </w:r>
          </w:p>
        </w:tc>
        <w:tc>
          <w:tcPr>
            <w:tcW w:w="1276" w:type="dxa"/>
            <w:shd w:val="clear" w:color="auto" w:fill="auto"/>
          </w:tcPr>
          <w:p w:rsidR="003B6519" w:rsidRPr="007B3B92" w:rsidRDefault="003B6519" w:rsidP="00DB6131">
            <w:pPr>
              <w:pStyle w:val="Betarp"/>
              <w:jc w:val="center"/>
            </w:pPr>
            <w:r>
              <w:t>1</w:t>
            </w:r>
          </w:p>
        </w:tc>
        <w:tc>
          <w:tcPr>
            <w:tcW w:w="1134" w:type="dxa"/>
            <w:shd w:val="clear" w:color="auto" w:fill="auto"/>
          </w:tcPr>
          <w:p w:rsidR="003B6519" w:rsidRPr="007B3B92" w:rsidRDefault="003B6519" w:rsidP="00DB6131">
            <w:pPr>
              <w:pStyle w:val="Betarp"/>
              <w:jc w:val="center"/>
            </w:pPr>
            <w:r>
              <w:t>1</w:t>
            </w:r>
          </w:p>
        </w:tc>
      </w:tr>
      <w:tr w:rsidR="0066552C" w:rsidRPr="00DB6131" w:rsidTr="0066552C">
        <w:trPr>
          <w:trHeight w:val="2475"/>
        </w:trPr>
        <w:tc>
          <w:tcPr>
            <w:tcW w:w="2178" w:type="dxa"/>
            <w:vMerge w:val="restart"/>
            <w:shd w:val="clear" w:color="auto" w:fill="auto"/>
          </w:tcPr>
          <w:p w:rsidR="0066552C" w:rsidRDefault="0066552C" w:rsidP="008F5C3F">
            <w:pPr>
              <w:pStyle w:val="Betarp"/>
            </w:pPr>
            <w:r>
              <w:lastRenderedPageBreak/>
              <w:t xml:space="preserve">2. </w:t>
            </w:r>
            <w:r w:rsidRPr="00DB6131">
              <w:t>Organizuoti ir vykdyti lauko aplinkų atnaujinimo darbus</w:t>
            </w:r>
          </w:p>
          <w:p w:rsidR="0066552C" w:rsidRDefault="0066552C" w:rsidP="00443BC9"/>
          <w:p w:rsidR="0066552C" w:rsidRPr="00443BC9" w:rsidRDefault="0066552C" w:rsidP="00443BC9">
            <w:pPr>
              <w:jc w:val="center"/>
            </w:pPr>
          </w:p>
        </w:tc>
        <w:tc>
          <w:tcPr>
            <w:tcW w:w="1710" w:type="dxa"/>
            <w:shd w:val="clear" w:color="auto" w:fill="auto"/>
          </w:tcPr>
          <w:p w:rsidR="0066552C" w:rsidRDefault="0066552C" w:rsidP="00B66731">
            <w:pPr>
              <w:pStyle w:val="Betarp"/>
            </w:pPr>
            <w:r>
              <w:t>2.1 Įsigyti</w:t>
            </w:r>
            <w:r w:rsidRPr="00DB6131">
              <w:t xml:space="preserve"> naujos žaidimų aikštelių įrangos.</w:t>
            </w:r>
          </w:p>
          <w:p w:rsidR="0066552C" w:rsidRDefault="0066552C" w:rsidP="00B66731">
            <w:pPr>
              <w:pStyle w:val="Betarp"/>
            </w:pPr>
          </w:p>
          <w:p w:rsidR="0066552C" w:rsidRDefault="0066552C" w:rsidP="00B66731">
            <w:pPr>
              <w:pStyle w:val="Betarp"/>
            </w:pPr>
          </w:p>
          <w:p w:rsidR="0066552C" w:rsidRDefault="0066552C" w:rsidP="00B66731">
            <w:pPr>
              <w:pStyle w:val="Betarp"/>
            </w:pPr>
          </w:p>
          <w:p w:rsidR="0066552C" w:rsidRDefault="0066552C" w:rsidP="00B66731">
            <w:pPr>
              <w:pStyle w:val="Betarp"/>
            </w:pPr>
          </w:p>
          <w:p w:rsidR="0066552C" w:rsidRDefault="0066552C" w:rsidP="00B66731">
            <w:pPr>
              <w:pStyle w:val="Betarp"/>
            </w:pPr>
            <w:r>
              <w:t xml:space="preserve"> </w:t>
            </w:r>
          </w:p>
        </w:tc>
        <w:tc>
          <w:tcPr>
            <w:tcW w:w="1440" w:type="dxa"/>
            <w:shd w:val="clear" w:color="auto" w:fill="auto"/>
          </w:tcPr>
          <w:p w:rsidR="0066552C" w:rsidRDefault="0066552C" w:rsidP="008F5C3F">
            <w:pPr>
              <w:pStyle w:val="Betarp"/>
              <w:ind w:right="-108"/>
              <w:jc w:val="center"/>
            </w:pPr>
            <w:r w:rsidRPr="00DB6131">
              <w:t xml:space="preserve">Direktorė, </w:t>
            </w:r>
            <w:r>
              <w:t>Direktorės p</w:t>
            </w:r>
            <w:r w:rsidRPr="00DB6131">
              <w:t xml:space="preserve">avaduotoja </w:t>
            </w:r>
            <w:r>
              <w:t>ūkiui</w:t>
            </w:r>
          </w:p>
          <w:p w:rsidR="0066552C" w:rsidRDefault="0066552C" w:rsidP="008F5C3F">
            <w:pPr>
              <w:pStyle w:val="Betarp"/>
              <w:ind w:right="-108"/>
              <w:jc w:val="center"/>
            </w:pPr>
          </w:p>
          <w:p w:rsidR="0066552C" w:rsidRDefault="0066552C" w:rsidP="008F5C3F">
            <w:pPr>
              <w:pStyle w:val="Betarp"/>
              <w:ind w:right="-108"/>
              <w:jc w:val="center"/>
            </w:pPr>
          </w:p>
          <w:p w:rsidR="0066552C" w:rsidRDefault="0066552C" w:rsidP="008F5C3F">
            <w:pPr>
              <w:pStyle w:val="Betarp"/>
              <w:ind w:right="-108"/>
              <w:jc w:val="center"/>
            </w:pPr>
          </w:p>
          <w:p w:rsidR="0066552C" w:rsidRDefault="0066552C" w:rsidP="008F5C3F">
            <w:pPr>
              <w:pStyle w:val="Betarp"/>
              <w:ind w:right="-108"/>
              <w:jc w:val="center"/>
            </w:pPr>
          </w:p>
          <w:p w:rsidR="0066552C" w:rsidRPr="00DB6131" w:rsidRDefault="0066552C" w:rsidP="00DF6605">
            <w:pPr>
              <w:pStyle w:val="Betarp"/>
              <w:ind w:right="-108"/>
              <w:jc w:val="center"/>
            </w:pPr>
          </w:p>
        </w:tc>
        <w:tc>
          <w:tcPr>
            <w:tcW w:w="1800" w:type="dxa"/>
            <w:shd w:val="clear" w:color="auto" w:fill="auto"/>
          </w:tcPr>
          <w:p w:rsidR="0066552C" w:rsidRDefault="0066552C" w:rsidP="003827D3">
            <w:pPr>
              <w:pStyle w:val="Betarp"/>
            </w:pPr>
            <w:r w:rsidRPr="00DB6131">
              <w:t>Įsigyta nauja žaidimų aikštelių įranga gerins ugdomojo proceso kokybę lauke. 2019</w:t>
            </w:r>
            <w:r>
              <w:t>m.</w:t>
            </w:r>
          </w:p>
          <w:p w:rsidR="0066552C" w:rsidRDefault="0066552C" w:rsidP="008F5C3F">
            <w:pPr>
              <w:pStyle w:val="Betarp"/>
            </w:pPr>
          </w:p>
          <w:p w:rsidR="0066552C" w:rsidRPr="00DB6131" w:rsidRDefault="0066552C" w:rsidP="008F5C3F">
            <w:pPr>
              <w:pStyle w:val="Betarp"/>
            </w:pPr>
          </w:p>
        </w:tc>
        <w:tc>
          <w:tcPr>
            <w:tcW w:w="1980" w:type="dxa"/>
            <w:shd w:val="clear" w:color="auto" w:fill="auto"/>
          </w:tcPr>
          <w:p w:rsidR="0066552C" w:rsidRDefault="0066552C" w:rsidP="00DB6131">
            <w:pPr>
              <w:pStyle w:val="Betarp"/>
              <w:jc w:val="center"/>
            </w:pPr>
            <w:r w:rsidRPr="00DB6131">
              <w:t>Spec. lėšos, MK ir savivaldybės biudžeto lėšos</w:t>
            </w:r>
            <w:r>
              <w:t xml:space="preserve"> </w:t>
            </w:r>
            <w:r w:rsidRPr="00DB6131">
              <w:t>2500,00 eur.</w:t>
            </w: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tc>
        <w:tc>
          <w:tcPr>
            <w:tcW w:w="2227" w:type="dxa"/>
            <w:shd w:val="clear" w:color="auto" w:fill="auto"/>
          </w:tcPr>
          <w:p w:rsidR="0066552C" w:rsidRDefault="0066552C" w:rsidP="005E051B">
            <w:pPr>
              <w:pStyle w:val="Betarp"/>
            </w:pPr>
            <w:r>
              <w:t>Ž</w:t>
            </w:r>
            <w:r w:rsidRPr="00DB6131">
              <w:t>aidimų aikštelių įrang</w:t>
            </w:r>
            <w:r>
              <w:t>a (vienetais)</w:t>
            </w:r>
          </w:p>
          <w:p w:rsidR="0066552C" w:rsidRDefault="0066552C" w:rsidP="005E051B">
            <w:pPr>
              <w:pStyle w:val="Betarp"/>
            </w:pPr>
          </w:p>
          <w:p w:rsidR="0066552C" w:rsidRDefault="0066552C" w:rsidP="005E051B">
            <w:pPr>
              <w:pStyle w:val="Betarp"/>
            </w:pPr>
          </w:p>
          <w:p w:rsidR="0066552C" w:rsidRDefault="0066552C" w:rsidP="005E051B">
            <w:pPr>
              <w:pStyle w:val="Betarp"/>
            </w:pPr>
          </w:p>
          <w:p w:rsidR="0066552C" w:rsidRDefault="0066552C" w:rsidP="005E051B">
            <w:pPr>
              <w:pStyle w:val="Betarp"/>
            </w:pPr>
          </w:p>
          <w:p w:rsidR="0066552C" w:rsidRDefault="0066552C" w:rsidP="005E051B">
            <w:pPr>
              <w:pStyle w:val="Betarp"/>
            </w:pPr>
          </w:p>
          <w:p w:rsidR="0066552C" w:rsidRDefault="0066552C" w:rsidP="005E051B">
            <w:pPr>
              <w:pStyle w:val="Betarp"/>
            </w:pPr>
          </w:p>
          <w:p w:rsidR="0066552C" w:rsidRDefault="0066552C" w:rsidP="005E051B">
            <w:pPr>
              <w:pStyle w:val="Betarp"/>
            </w:pPr>
          </w:p>
        </w:tc>
        <w:tc>
          <w:tcPr>
            <w:tcW w:w="1247" w:type="dxa"/>
            <w:tcBorders>
              <w:bottom w:val="single" w:sz="4" w:space="0" w:color="auto"/>
            </w:tcBorders>
            <w:shd w:val="clear" w:color="auto" w:fill="auto"/>
          </w:tcPr>
          <w:p w:rsidR="0066552C" w:rsidRDefault="0066552C" w:rsidP="00DB6131">
            <w:pPr>
              <w:pStyle w:val="Betarp"/>
              <w:jc w:val="center"/>
            </w:pPr>
            <w:r>
              <w:t>3</w:t>
            </w: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tc>
        <w:tc>
          <w:tcPr>
            <w:tcW w:w="1276" w:type="dxa"/>
            <w:shd w:val="clear" w:color="auto" w:fill="auto"/>
          </w:tcPr>
          <w:p w:rsidR="0066552C" w:rsidRDefault="0066552C" w:rsidP="00DB6131">
            <w:pPr>
              <w:pStyle w:val="Betarp"/>
              <w:jc w:val="center"/>
            </w:pPr>
          </w:p>
        </w:tc>
        <w:tc>
          <w:tcPr>
            <w:tcW w:w="1134" w:type="dxa"/>
            <w:shd w:val="clear" w:color="auto" w:fill="auto"/>
          </w:tcPr>
          <w:p w:rsidR="0066552C" w:rsidRDefault="0066552C" w:rsidP="00DB6131">
            <w:pPr>
              <w:pStyle w:val="Betarp"/>
              <w:jc w:val="center"/>
            </w:pPr>
          </w:p>
        </w:tc>
      </w:tr>
      <w:tr w:rsidR="0066552C" w:rsidRPr="00DB6131" w:rsidTr="00E53207">
        <w:trPr>
          <w:trHeight w:val="1374"/>
        </w:trPr>
        <w:tc>
          <w:tcPr>
            <w:tcW w:w="2178" w:type="dxa"/>
            <w:vMerge/>
            <w:shd w:val="clear" w:color="auto" w:fill="auto"/>
          </w:tcPr>
          <w:p w:rsidR="0066552C" w:rsidRDefault="0066552C" w:rsidP="008F5C3F">
            <w:pPr>
              <w:pStyle w:val="Betarp"/>
            </w:pPr>
          </w:p>
        </w:tc>
        <w:tc>
          <w:tcPr>
            <w:tcW w:w="1710" w:type="dxa"/>
            <w:shd w:val="clear" w:color="auto" w:fill="auto"/>
          </w:tcPr>
          <w:p w:rsidR="00424118" w:rsidRDefault="000613CD" w:rsidP="00B66731">
            <w:pPr>
              <w:pStyle w:val="Betarp"/>
            </w:pPr>
            <w:r>
              <w:t>2.2</w:t>
            </w:r>
            <w:r w:rsidR="000A64D4">
              <w:t xml:space="preserve"> </w:t>
            </w:r>
            <w:r w:rsidR="00B362B5">
              <w:t>Įrengti sveikatingumo taką lauke</w:t>
            </w:r>
          </w:p>
          <w:p w:rsidR="00424118" w:rsidRPr="00424118" w:rsidRDefault="00424118" w:rsidP="00424118"/>
          <w:p w:rsidR="00424118" w:rsidRPr="00424118" w:rsidRDefault="00424118" w:rsidP="00424118"/>
          <w:p w:rsidR="00424118" w:rsidRPr="00424118" w:rsidRDefault="00424118" w:rsidP="00424118"/>
          <w:p w:rsidR="00424118" w:rsidRPr="00424118" w:rsidRDefault="00424118" w:rsidP="00424118"/>
          <w:p w:rsidR="0066552C" w:rsidRPr="00424118" w:rsidRDefault="0066552C" w:rsidP="00424118"/>
        </w:tc>
        <w:tc>
          <w:tcPr>
            <w:tcW w:w="1440" w:type="dxa"/>
            <w:shd w:val="clear" w:color="auto" w:fill="auto"/>
          </w:tcPr>
          <w:p w:rsidR="00B362B5" w:rsidRDefault="00B362B5" w:rsidP="00B362B5">
            <w:pPr>
              <w:pStyle w:val="Betarp"/>
              <w:ind w:right="-108"/>
              <w:jc w:val="center"/>
            </w:pPr>
            <w:r w:rsidRPr="00DB6131">
              <w:t xml:space="preserve">Direktorė, </w:t>
            </w:r>
            <w:r>
              <w:t>Direktorės p</w:t>
            </w:r>
            <w:r w:rsidRPr="00DB6131">
              <w:t xml:space="preserve">avaduotoja </w:t>
            </w:r>
            <w:r>
              <w:t>ugdymui</w:t>
            </w:r>
          </w:p>
          <w:p w:rsidR="0066552C" w:rsidRPr="00DB6131" w:rsidRDefault="0066552C" w:rsidP="00DF6605">
            <w:pPr>
              <w:pStyle w:val="Betarp"/>
              <w:ind w:right="-108"/>
              <w:jc w:val="center"/>
            </w:pPr>
          </w:p>
        </w:tc>
        <w:tc>
          <w:tcPr>
            <w:tcW w:w="1800" w:type="dxa"/>
            <w:shd w:val="clear" w:color="auto" w:fill="auto"/>
          </w:tcPr>
          <w:p w:rsidR="0066552C" w:rsidRDefault="009735C9" w:rsidP="008F5C3F">
            <w:pPr>
              <w:pStyle w:val="Betarp"/>
            </w:pPr>
            <w:r>
              <w:t>Įrengtas sveikatingumo takas plokščiapėdystės prevencijai ir profilaktikai bei pojūčių lavinimui. 2020m.</w:t>
            </w:r>
          </w:p>
          <w:p w:rsidR="0066552C" w:rsidRDefault="0066552C" w:rsidP="008F5C3F">
            <w:pPr>
              <w:pStyle w:val="Betarp"/>
            </w:pPr>
          </w:p>
          <w:p w:rsidR="0066552C" w:rsidRDefault="0066552C" w:rsidP="008F5C3F">
            <w:pPr>
              <w:pStyle w:val="Betarp"/>
            </w:pPr>
          </w:p>
          <w:p w:rsidR="0066552C" w:rsidRDefault="0066552C" w:rsidP="008F5C3F">
            <w:pPr>
              <w:pStyle w:val="Betarp"/>
            </w:pPr>
          </w:p>
          <w:p w:rsidR="0066552C" w:rsidRPr="00DB6131" w:rsidRDefault="0066552C" w:rsidP="008F5C3F">
            <w:pPr>
              <w:pStyle w:val="Betarp"/>
            </w:pPr>
          </w:p>
        </w:tc>
        <w:tc>
          <w:tcPr>
            <w:tcW w:w="1980" w:type="dxa"/>
            <w:shd w:val="clear" w:color="auto" w:fill="auto"/>
          </w:tcPr>
          <w:p w:rsidR="0066552C" w:rsidRDefault="009735C9" w:rsidP="00DB6131">
            <w:pPr>
              <w:pStyle w:val="Betarp"/>
              <w:jc w:val="center"/>
            </w:pPr>
            <w:r w:rsidRPr="00DB6131">
              <w:t>Spec. lėšos</w:t>
            </w:r>
            <w:r>
              <w:t xml:space="preserve"> 150,00eur.</w:t>
            </w:r>
          </w:p>
          <w:p w:rsidR="0066552C" w:rsidRDefault="0066552C" w:rsidP="00DB6131">
            <w:pPr>
              <w:pStyle w:val="Betarp"/>
              <w:jc w:val="center"/>
            </w:pPr>
          </w:p>
          <w:p w:rsidR="0066552C" w:rsidRPr="00DB6131" w:rsidRDefault="0066552C" w:rsidP="009735C9">
            <w:pPr>
              <w:pStyle w:val="Betarp"/>
              <w:jc w:val="center"/>
            </w:pPr>
          </w:p>
        </w:tc>
        <w:tc>
          <w:tcPr>
            <w:tcW w:w="2227" w:type="dxa"/>
            <w:shd w:val="clear" w:color="auto" w:fill="auto"/>
          </w:tcPr>
          <w:p w:rsidR="0023709F" w:rsidRDefault="0023709F" w:rsidP="0023709F">
            <w:pPr>
              <w:pStyle w:val="Betarp"/>
            </w:pPr>
            <w:r>
              <w:t>Sveikatingumo takas (vienetais)</w:t>
            </w:r>
          </w:p>
          <w:p w:rsidR="0066552C" w:rsidRDefault="0066552C" w:rsidP="005E051B">
            <w:pPr>
              <w:pStyle w:val="Betarp"/>
            </w:pPr>
          </w:p>
          <w:p w:rsidR="0066552C" w:rsidRDefault="0066552C" w:rsidP="005E051B">
            <w:pPr>
              <w:pStyle w:val="Betarp"/>
            </w:pPr>
          </w:p>
        </w:tc>
        <w:tc>
          <w:tcPr>
            <w:tcW w:w="1247" w:type="dxa"/>
            <w:tcBorders>
              <w:bottom w:val="single" w:sz="4" w:space="0" w:color="auto"/>
            </w:tcBorders>
            <w:shd w:val="clear" w:color="auto" w:fill="auto"/>
          </w:tcPr>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p w:rsidR="0066552C" w:rsidRDefault="0066552C" w:rsidP="00DB6131">
            <w:pPr>
              <w:pStyle w:val="Betarp"/>
              <w:jc w:val="center"/>
            </w:pPr>
          </w:p>
        </w:tc>
        <w:tc>
          <w:tcPr>
            <w:tcW w:w="1276" w:type="dxa"/>
            <w:shd w:val="clear" w:color="auto" w:fill="auto"/>
          </w:tcPr>
          <w:p w:rsidR="0066552C" w:rsidRDefault="0023709F" w:rsidP="00DB6131">
            <w:pPr>
              <w:pStyle w:val="Betarp"/>
              <w:jc w:val="center"/>
            </w:pPr>
            <w:r>
              <w:t>1</w:t>
            </w:r>
          </w:p>
        </w:tc>
        <w:tc>
          <w:tcPr>
            <w:tcW w:w="1134" w:type="dxa"/>
            <w:shd w:val="clear" w:color="auto" w:fill="auto"/>
          </w:tcPr>
          <w:p w:rsidR="0066552C" w:rsidRDefault="0066552C" w:rsidP="00DB6131">
            <w:pPr>
              <w:pStyle w:val="Betarp"/>
              <w:jc w:val="center"/>
            </w:pPr>
          </w:p>
        </w:tc>
      </w:tr>
      <w:tr w:rsidR="00E53207" w:rsidRPr="00DB6131" w:rsidTr="00E53207">
        <w:trPr>
          <w:trHeight w:val="2283"/>
        </w:trPr>
        <w:tc>
          <w:tcPr>
            <w:tcW w:w="2178" w:type="dxa"/>
            <w:vMerge/>
            <w:shd w:val="clear" w:color="auto" w:fill="auto"/>
          </w:tcPr>
          <w:p w:rsidR="00E53207" w:rsidRDefault="00E53207" w:rsidP="008F5C3F">
            <w:pPr>
              <w:pStyle w:val="Betarp"/>
            </w:pPr>
          </w:p>
        </w:tc>
        <w:tc>
          <w:tcPr>
            <w:tcW w:w="1710" w:type="dxa"/>
            <w:shd w:val="clear" w:color="auto" w:fill="auto"/>
          </w:tcPr>
          <w:p w:rsidR="00E53207" w:rsidRDefault="00E67FA2" w:rsidP="00B66731">
            <w:pPr>
              <w:pStyle w:val="Betarp"/>
            </w:pPr>
            <w:r>
              <w:t xml:space="preserve">2.3 </w:t>
            </w:r>
            <w:r w:rsidRPr="00DB6131">
              <w:t>Įrengti minkšta dangą ankstyvojo amžiaus vaikų lauko aikštelėje.</w:t>
            </w:r>
          </w:p>
        </w:tc>
        <w:tc>
          <w:tcPr>
            <w:tcW w:w="1440" w:type="dxa"/>
            <w:shd w:val="clear" w:color="auto" w:fill="auto"/>
          </w:tcPr>
          <w:p w:rsidR="00E53207" w:rsidRDefault="00E53207" w:rsidP="00E67FA2">
            <w:pPr>
              <w:pStyle w:val="Betarp"/>
              <w:ind w:right="-108"/>
            </w:pPr>
          </w:p>
          <w:p w:rsidR="00E53207" w:rsidRDefault="00E53207" w:rsidP="00DF6605">
            <w:pPr>
              <w:pStyle w:val="Betarp"/>
              <w:jc w:val="center"/>
            </w:pPr>
            <w:r w:rsidRPr="00DB6131">
              <w:t>Direktorė</w:t>
            </w:r>
            <w:r>
              <w:t>,</w:t>
            </w:r>
          </w:p>
          <w:p w:rsidR="00E53207" w:rsidRPr="00DB6131" w:rsidRDefault="00E53207" w:rsidP="00DF6605">
            <w:pPr>
              <w:pStyle w:val="Betarp"/>
              <w:ind w:right="-108"/>
              <w:jc w:val="center"/>
            </w:pPr>
            <w:r>
              <w:t>Direktorės pavaduotoja ūkiui</w:t>
            </w:r>
          </w:p>
        </w:tc>
        <w:tc>
          <w:tcPr>
            <w:tcW w:w="1800" w:type="dxa"/>
            <w:shd w:val="clear" w:color="auto" w:fill="auto"/>
          </w:tcPr>
          <w:p w:rsidR="00E53207" w:rsidRDefault="00855AAA" w:rsidP="008F5C3F">
            <w:pPr>
              <w:pStyle w:val="Betarp"/>
            </w:pPr>
            <w:r w:rsidRPr="00DB6131">
              <w:t>Betoninė lauko sporto aikštelės danga pad</w:t>
            </w:r>
            <w:r>
              <w:t>engta apsaugine danga. 2019</w:t>
            </w:r>
            <w:r w:rsidRPr="00DB6131">
              <w:t>m.</w:t>
            </w:r>
          </w:p>
        </w:tc>
        <w:tc>
          <w:tcPr>
            <w:tcW w:w="1980" w:type="dxa"/>
            <w:shd w:val="clear" w:color="auto" w:fill="auto"/>
          </w:tcPr>
          <w:p w:rsidR="00E53207" w:rsidRPr="00DB6131" w:rsidRDefault="00855AAA" w:rsidP="00DB6131">
            <w:pPr>
              <w:pStyle w:val="Betarp"/>
              <w:jc w:val="center"/>
            </w:pPr>
            <w:r w:rsidRPr="00DB6131">
              <w:t>Savivaldybės biudžeto lėšos 5000,00 eur.</w:t>
            </w:r>
          </w:p>
        </w:tc>
        <w:tc>
          <w:tcPr>
            <w:tcW w:w="2227" w:type="dxa"/>
            <w:shd w:val="clear" w:color="auto" w:fill="auto"/>
          </w:tcPr>
          <w:p w:rsidR="00E53207" w:rsidRDefault="00855AAA" w:rsidP="005E051B">
            <w:pPr>
              <w:pStyle w:val="Betarp"/>
            </w:pPr>
            <w:r w:rsidRPr="003531A2">
              <w:t>Dangų skaičius (vienetais)</w:t>
            </w:r>
          </w:p>
        </w:tc>
        <w:tc>
          <w:tcPr>
            <w:tcW w:w="1247" w:type="dxa"/>
            <w:tcBorders>
              <w:bottom w:val="single" w:sz="4" w:space="0" w:color="auto"/>
            </w:tcBorders>
            <w:shd w:val="clear" w:color="auto" w:fill="auto"/>
          </w:tcPr>
          <w:p w:rsidR="00E53207" w:rsidRDefault="00855AAA" w:rsidP="00DB6131">
            <w:pPr>
              <w:pStyle w:val="Betarp"/>
              <w:jc w:val="center"/>
            </w:pPr>
            <w:r>
              <w:t>1</w:t>
            </w:r>
          </w:p>
        </w:tc>
        <w:tc>
          <w:tcPr>
            <w:tcW w:w="1276" w:type="dxa"/>
            <w:shd w:val="clear" w:color="auto" w:fill="auto"/>
          </w:tcPr>
          <w:p w:rsidR="00E53207" w:rsidRDefault="00E53207" w:rsidP="00DB6131">
            <w:pPr>
              <w:pStyle w:val="Betarp"/>
              <w:jc w:val="center"/>
            </w:pPr>
          </w:p>
        </w:tc>
        <w:tc>
          <w:tcPr>
            <w:tcW w:w="1134" w:type="dxa"/>
            <w:shd w:val="clear" w:color="auto" w:fill="auto"/>
          </w:tcPr>
          <w:p w:rsidR="00E53207" w:rsidRDefault="00E53207" w:rsidP="00DB6131">
            <w:pPr>
              <w:pStyle w:val="Betarp"/>
              <w:jc w:val="center"/>
            </w:pPr>
          </w:p>
        </w:tc>
      </w:tr>
      <w:tr w:rsidR="00E53207" w:rsidRPr="00DB6131" w:rsidTr="00FC622E">
        <w:trPr>
          <w:trHeight w:val="2103"/>
        </w:trPr>
        <w:tc>
          <w:tcPr>
            <w:tcW w:w="2178" w:type="dxa"/>
            <w:vMerge/>
            <w:shd w:val="clear" w:color="auto" w:fill="auto"/>
          </w:tcPr>
          <w:p w:rsidR="00E53207" w:rsidRDefault="00E53207" w:rsidP="008F5C3F">
            <w:pPr>
              <w:pStyle w:val="Betarp"/>
            </w:pPr>
          </w:p>
        </w:tc>
        <w:tc>
          <w:tcPr>
            <w:tcW w:w="1710" w:type="dxa"/>
            <w:shd w:val="clear" w:color="auto" w:fill="auto"/>
          </w:tcPr>
          <w:p w:rsidR="00E53207" w:rsidRDefault="00BE0019" w:rsidP="00BE0019">
            <w:pPr>
              <w:pStyle w:val="Betarp"/>
            </w:pPr>
            <w:r w:rsidRPr="00DB6131">
              <w:t>Įrengti žaliąją erdvę ir atnaujinti lauko takus pritaikant edukacinei veiklai.</w:t>
            </w:r>
          </w:p>
        </w:tc>
        <w:tc>
          <w:tcPr>
            <w:tcW w:w="1440" w:type="dxa"/>
            <w:shd w:val="clear" w:color="auto" w:fill="auto"/>
          </w:tcPr>
          <w:p w:rsidR="00E53207" w:rsidRPr="00DB6131" w:rsidRDefault="00367935" w:rsidP="008F5C3F">
            <w:pPr>
              <w:pStyle w:val="Betarp"/>
              <w:ind w:right="-108"/>
              <w:jc w:val="center"/>
            </w:pPr>
            <w:r w:rsidRPr="00DB6131">
              <w:t xml:space="preserve">Direktorė, </w:t>
            </w:r>
            <w:r>
              <w:t>Direktorės p</w:t>
            </w:r>
            <w:r w:rsidRPr="00DB6131">
              <w:t xml:space="preserve">avaduotoja </w:t>
            </w:r>
            <w:r>
              <w:t>ūkiui</w:t>
            </w:r>
          </w:p>
        </w:tc>
        <w:tc>
          <w:tcPr>
            <w:tcW w:w="1800" w:type="dxa"/>
            <w:shd w:val="clear" w:color="auto" w:fill="auto"/>
          </w:tcPr>
          <w:p w:rsidR="00E53207" w:rsidRDefault="00D70ABF" w:rsidP="008F5C3F">
            <w:pPr>
              <w:pStyle w:val="Betarp"/>
            </w:pPr>
            <w:r w:rsidRPr="00DB6131">
              <w:t>Įrengtas ekologinis daržas, kuris naudojamas ugdomajai veiklai, pakeista lauko takų danga užtikrina vaikų saugumą lauke.</w:t>
            </w:r>
            <w:r>
              <w:t xml:space="preserve"> 2019-2021m.</w:t>
            </w:r>
          </w:p>
        </w:tc>
        <w:tc>
          <w:tcPr>
            <w:tcW w:w="1980" w:type="dxa"/>
            <w:shd w:val="clear" w:color="auto" w:fill="auto"/>
          </w:tcPr>
          <w:p w:rsidR="00D70ABF" w:rsidRPr="00DB6131" w:rsidRDefault="00D70ABF" w:rsidP="00D70ABF">
            <w:pPr>
              <w:pStyle w:val="Betarp"/>
              <w:jc w:val="center"/>
            </w:pPr>
            <w:r w:rsidRPr="00DB6131">
              <w:t>Spec. lėšos 1000,00 eur.</w:t>
            </w:r>
          </w:p>
          <w:p w:rsidR="00E53207" w:rsidRPr="00DB6131" w:rsidRDefault="00D70ABF" w:rsidP="00D70ABF">
            <w:pPr>
              <w:pStyle w:val="Betarp"/>
              <w:jc w:val="center"/>
            </w:pPr>
            <w:r w:rsidRPr="00DB6131">
              <w:t>Savivaldybės biudžeto lėšos 10000,00 eur.</w:t>
            </w:r>
          </w:p>
        </w:tc>
        <w:tc>
          <w:tcPr>
            <w:tcW w:w="2227" w:type="dxa"/>
            <w:shd w:val="clear" w:color="auto" w:fill="auto"/>
          </w:tcPr>
          <w:p w:rsidR="00C571A9" w:rsidRDefault="00C571A9" w:rsidP="00C571A9">
            <w:pPr>
              <w:pStyle w:val="Betarp"/>
            </w:pPr>
            <w:r w:rsidRPr="00BE7148">
              <w:t>Ekologinis daržas</w:t>
            </w:r>
            <w:r>
              <w:t xml:space="preserve"> (vienetais)</w:t>
            </w:r>
          </w:p>
          <w:p w:rsidR="00E53207" w:rsidRDefault="00C571A9" w:rsidP="00C571A9">
            <w:pPr>
              <w:pStyle w:val="Betarp"/>
            </w:pPr>
            <w:r>
              <w:t>Lauko tekeliai (procentais)</w:t>
            </w:r>
          </w:p>
        </w:tc>
        <w:tc>
          <w:tcPr>
            <w:tcW w:w="1247" w:type="dxa"/>
            <w:tcBorders>
              <w:bottom w:val="single" w:sz="4" w:space="0" w:color="auto"/>
            </w:tcBorders>
            <w:shd w:val="clear" w:color="auto" w:fill="auto"/>
          </w:tcPr>
          <w:p w:rsidR="00E53207" w:rsidRDefault="00AD0384" w:rsidP="00DB6131">
            <w:pPr>
              <w:pStyle w:val="Betarp"/>
              <w:jc w:val="center"/>
            </w:pPr>
            <w:r>
              <w:t>1</w:t>
            </w:r>
          </w:p>
          <w:p w:rsidR="00AD0384" w:rsidRDefault="00AD0384" w:rsidP="00DB6131">
            <w:pPr>
              <w:pStyle w:val="Betarp"/>
              <w:jc w:val="center"/>
            </w:pPr>
          </w:p>
          <w:p w:rsidR="00AD0384" w:rsidRPr="00AD0384" w:rsidRDefault="00AD0384" w:rsidP="00DB6131">
            <w:pPr>
              <w:pStyle w:val="Betarp"/>
              <w:jc w:val="center"/>
              <w:rPr>
                <w:lang w:val="en-US"/>
              </w:rPr>
            </w:pPr>
            <w:r>
              <w:t>30%</w:t>
            </w:r>
          </w:p>
        </w:tc>
        <w:tc>
          <w:tcPr>
            <w:tcW w:w="1276" w:type="dxa"/>
            <w:shd w:val="clear" w:color="auto" w:fill="auto"/>
          </w:tcPr>
          <w:p w:rsidR="00E53207" w:rsidRDefault="00E53207" w:rsidP="00DB6131">
            <w:pPr>
              <w:pStyle w:val="Betarp"/>
              <w:jc w:val="center"/>
            </w:pPr>
          </w:p>
          <w:p w:rsidR="00AD0384" w:rsidRDefault="00AD0384" w:rsidP="00DB6131">
            <w:pPr>
              <w:pStyle w:val="Betarp"/>
              <w:jc w:val="center"/>
            </w:pPr>
          </w:p>
          <w:p w:rsidR="00AD0384" w:rsidRDefault="00AD0384" w:rsidP="00DB6131">
            <w:pPr>
              <w:pStyle w:val="Betarp"/>
              <w:jc w:val="center"/>
            </w:pPr>
            <w:r>
              <w:t>30%</w:t>
            </w:r>
          </w:p>
        </w:tc>
        <w:tc>
          <w:tcPr>
            <w:tcW w:w="1134" w:type="dxa"/>
            <w:shd w:val="clear" w:color="auto" w:fill="auto"/>
          </w:tcPr>
          <w:p w:rsidR="00E53207" w:rsidRDefault="00E53207" w:rsidP="00DB6131">
            <w:pPr>
              <w:pStyle w:val="Betarp"/>
              <w:jc w:val="center"/>
            </w:pPr>
          </w:p>
          <w:p w:rsidR="00AD0384" w:rsidRDefault="00AD0384" w:rsidP="00DB6131">
            <w:pPr>
              <w:pStyle w:val="Betarp"/>
              <w:jc w:val="center"/>
            </w:pPr>
          </w:p>
          <w:p w:rsidR="00AD0384" w:rsidRDefault="00AD0384" w:rsidP="00DB6131">
            <w:pPr>
              <w:pStyle w:val="Betarp"/>
              <w:jc w:val="center"/>
            </w:pPr>
            <w:r>
              <w:t>30%</w:t>
            </w:r>
          </w:p>
        </w:tc>
      </w:tr>
      <w:tr w:rsidR="00C044F1" w:rsidRPr="00DB6131" w:rsidTr="00FC622E">
        <w:trPr>
          <w:trHeight w:val="1815"/>
        </w:trPr>
        <w:tc>
          <w:tcPr>
            <w:tcW w:w="2178" w:type="dxa"/>
            <w:vMerge w:val="restart"/>
            <w:shd w:val="clear" w:color="auto" w:fill="auto"/>
          </w:tcPr>
          <w:p w:rsidR="00687711" w:rsidRPr="00DB6131" w:rsidRDefault="007C157E" w:rsidP="005D6DF8">
            <w:pPr>
              <w:pStyle w:val="Betarp"/>
            </w:pPr>
            <w:r>
              <w:t>3</w:t>
            </w:r>
            <w:r w:rsidR="00C044F1" w:rsidRPr="00DB6131">
              <w:t xml:space="preserve">. </w:t>
            </w:r>
            <w:r w:rsidR="00C76491">
              <w:t xml:space="preserve">Atnaujinti įstaigos vidaus </w:t>
            </w:r>
            <w:r w:rsidR="005D6DF8">
              <w:t>edukacines erdves</w:t>
            </w:r>
          </w:p>
        </w:tc>
        <w:tc>
          <w:tcPr>
            <w:tcW w:w="1710" w:type="dxa"/>
            <w:shd w:val="clear" w:color="auto" w:fill="auto"/>
          </w:tcPr>
          <w:p w:rsidR="00C044F1" w:rsidRPr="00DB6131" w:rsidRDefault="005D6DF8" w:rsidP="00B57A42">
            <w:pPr>
              <w:pStyle w:val="Betarp"/>
            </w:pPr>
            <w:r>
              <w:t>3.1</w:t>
            </w:r>
            <w:r w:rsidR="00547392">
              <w:t xml:space="preserve"> Pakeisti </w:t>
            </w:r>
            <w:r w:rsidR="00B57A42">
              <w:t>„Nykštukų“ ir „Paukštelių“ grupėse grindų dangą.</w:t>
            </w:r>
          </w:p>
        </w:tc>
        <w:tc>
          <w:tcPr>
            <w:tcW w:w="1440" w:type="dxa"/>
            <w:shd w:val="clear" w:color="auto" w:fill="auto"/>
          </w:tcPr>
          <w:p w:rsidR="003C0EA8" w:rsidRPr="00DB6131" w:rsidRDefault="003C0EA8" w:rsidP="003C0EA8">
            <w:pPr>
              <w:pStyle w:val="Betarp"/>
              <w:rPr>
                <w:b/>
              </w:rPr>
            </w:pPr>
            <w:r w:rsidRPr="00DB6131">
              <w:t xml:space="preserve">Direktorė, </w:t>
            </w:r>
            <w:r>
              <w:t>Direktorės p</w:t>
            </w:r>
            <w:r w:rsidRPr="00DB6131">
              <w:t xml:space="preserve">avaduotoja </w:t>
            </w:r>
            <w:r>
              <w:t>ūkiui</w:t>
            </w:r>
          </w:p>
        </w:tc>
        <w:tc>
          <w:tcPr>
            <w:tcW w:w="1800" w:type="dxa"/>
            <w:shd w:val="clear" w:color="auto" w:fill="auto"/>
          </w:tcPr>
          <w:p w:rsidR="00C044F1" w:rsidRPr="00DB6131" w:rsidRDefault="009712CA" w:rsidP="00DB6131">
            <w:pPr>
              <w:pStyle w:val="Betarp"/>
            </w:pPr>
            <w:r>
              <w:t>Pakeista lopšelių grupių danga 2021m.</w:t>
            </w:r>
          </w:p>
        </w:tc>
        <w:tc>
          <w:tcPr>
            <w:tcW w:w="1980" w:type="dxa"/>
            <w:shd w:val="clear" w:color="auto" w:fill="auto"/>
          </w:tcPr>
          <w:p w:rsidR="00C044F1" w:rsidRPr="00DB6131" w:rsidRDefault="006958A2" w:rsidP="00727642">
            <w:pPr>
              <w:pStyle w:val="Betarp"/>
              <w:jc w:val="center"/>
              <w:rPr>
                <w:b/>
              </w:rPr>
            </w:pPr>
            <w:r>
              <w:t xml:space="preserve">Spec. lėšos, </w:t>
            </w:r>
            <w:r w:rsidR="00784A02" w:rsidRPr="00DB6131">
              <w:t>ir savivaldybės biudžeto lėšos</w:t>
            </w:r>
            <w:r w:rsidR="00727642">
              <w:t xml:space="preserve"> </w:t>
            </w:r>
            <w:r w:rsidR="00784A02" w:rsidRPr="00DB6131">
              <w:t>2500,00 eur.</w:t>
            </w:r>
          </w:p>
        </w:tc>
        <w:tc>
          <w:tcPr>
            <w:tcW w:w="2227" w:type="dxa"/>
            <w:shd w:val="clear" w:color="auto" w:fill="auto"/>
          </w:tcPr>
          <w:p w:rsidR="00C044F1" w:rsidRPr="005F5C91" w:rsidRDefault="00E276E9" w:rsidP="005F5C91">
            <w:pPr>
              <w:pStyle w:val="Betarp"/>
            </w:pPr>
            <w:r>
              <w:t>Grindų dangų skaičius (vienetais)</w:t>
            </w:r>
          </w:p>
        </w:tc>
        <w:tc>
          <w:tcPr>
            <w:tcW w:w="1247" w:type="dxa"/>
            <w:tcBorders>
              <w:top w:val="single" w:sz="4" w:space="0" w:color="auto"/>
            </w:tcBorders>
            <w:shd w:val="clear" w:color="auto" w:fill="auto"/>
          </w:tcPr>
          <w:p w:rsidR="00C044F1" w:rsidRPr="00614E32" w:rsidRDefault="00C044F1" w:rsidP="00DB6131">
            <w:pPr>
              <w:pStyle w:val="Betarp"/>
              <w:jc w:val="center"/>
            </w:pPr>
          </w:p>
        </w:tc>
        <w:tc>
          <w:tcPr>
            <w:tcW w:w="1276" w:type="dxa"/>
            <w:shd w:val="clear" w:color="auto" w:fill="auto"/>
          </w:tcPr>
          <w:p w:rsidR="00C044F1" w:rsidRPr="001C3E37" w:rsidRDefault="00C044F1" w:rsidP="00DB6131">
            <w:pPr>
              <w:pStyle w:val="Betarp"/>
              <w:jc w:val="center"/>
            </w:pPr>
          </w:p>
        </w:tc>
        <w:tc>
          <w:tcPr>
            <w:tcW w:w="1134" w:type="dxa"/>
            <w:shd w:val="clear" w:color="auto" w:fill="auto"/>
          </w:tcPr>
          <w:p w:rsidR="00C044F1" w:rsidRPr="001C3E37" w:rsidRDefault="00E276E9" w:rsidP="00DB6131">
            <w:pPr>
              <w:pStyle w:val="Betarp"/>
              <w:jc w:val="center"/>
            </w:pPr>
            <w:r>
              <w:t>2</w:t>
            </w:r>
          </w:p>
        </w:tc>
      </w:tr>
      <w:tr w:rsidR="00C044F1" w:rsidRPr="00DB6131" w:rsidTr="00727642">
        <w:trPr>
          <w:trHeight w:val="576"/>
        </w:trPr>
        <w:tc>
          <w:tcPr>
            <w:tcW w:w="2178" w:type="dxa"/>
            <w:vMerge/>
            <w:shd w:val="clear" w:color="auto" w:fill="auto"/>
          </w:tcPr>
          <w:p w:rsidR="00C044F1" w:rsidRPr="00DB6131" w:rsidRDefault="00C044F1" w:rsidP="00DB6131">
            <w:pPr>
              <w:pStyle w:val="Betarp"/>
            </w:pPr>
          </w:p>
        </w:tc>
        <w:tc>
          <w:tcPr>
            <w:tcW w:w="1710" w:type="dxa"/>
            <w:shd w:val="clear" w:color="auto" w:fill="auto"/>
          </w:tcPr>
          <w:p w:rsidR="00C044F1" w:rsidRPr="00DB6131" w:rsidRDefault="005D6DF8" w:rsidP="00DB6131">
            <w:pPr>
              <w:pStyle w:val="Betarp"/>
            </w:pPr>
            <w:r>
              <w:t>3.2</w:t>
            </w:r>
            <w:r w:rsidR="007667BC">
              <w:t xml:space="preserve"> Renovuoti</w:t>
            </w:r>
            <w:r w:rsidR="000E2701">
              <w:t xml:space="preserve"> </w:t>
            </w:r>
            <w:r w:rsidR="007667BC">
              <w:t>s</w:t>
            </w:r>
            <w:r w:rsidR="000E2701">
              <w:t>ales interjer</w:t>
            </w:r>
            <w:r w:rsidR="007667BC">
              <w:t>ą</w:t>
            </w:r>
            <w:r w:rsidR="0012753B">
              <w:t>.</w:t>
            </w:r>
          </w:p>
        </w:tc>
        <w:tc>
          <w:tcPr>
            <w:tcW w:w="1440" w:type="dxa"/>
            <w:shd w:val="clear" w:color="auto" w:fill="auto"/>
          </w:tcPr>
          <w:p w:rsidR="000F201C" w:rsidRDefault="00C044F1" w:rsidP="008F5C3F">
            <w:pPr>
              <w:pStyle w:val="Betarp"/>
              <w:jc w:val="center"/>
            </w:pPr>
            <w:r w:rsidRPr="00DB6131">
              <w:t>Direktorė</w:t>
            </w:r>
            <w:r w:rsidR="000F201C">
              <w:t>,</w:t>
            </w:r>
          </w:p>
          <w:p w:rsidR="00C044F1" w:rsidRPr="00DB6131" w:rsidRDefault="000F201C" w:rsidP="008F5C3F">
            <w:pPr>
              <w:pStyle w:val="Betarp"/>
              <w:jc w:val="center"/>
            </w:pPr>
            <w:r>
              <w:t>Direktorės pavaduotoja ūkiui</w:t>
            </w:r>
          </w:p>
        </w:tc>
        <w:tc>
          <w:tcPr>
            <w:tcW w:w="1800" w:type="dxa"/>
            <w:shd w:val="clear" w:color="auto" w:fill="auto"/>
          </w:tcPr>
          <w:p w:rsidR="00C044F1" w:rsidRPr="00DB6131" w:rsidRDefault="008A69A8" w:rsidP="008A69A8">
            <w:pPr>
              <w:pStyle w:val="Betarp"/>
            </w:pPr>
            <w:r>
              <w:t>Atliktas salės remontas. 2021m.</w:t>
            </w:r>
          </w:p>
        </w:tc>
        <w:tc>
          <w:tcPr>
            <w:tcW w:w="1980" w:type="dxa"/>
            <w:shd w:val="clear" w:color="auto" w:fill="auto"/>
          </w:tcPr>
          <w:p w:rsidR="00C044F1" w:rsidRPr="00DB6131" w:rsidRDefault="000E2701" w:rsidP="00DB6131">
            <w:pPr>
              <w:pStyle w:val="Betarp"/>
              <w:jc w:val="center"/>
              <w:rPr>
                <w:b/>
              </w:rPr>
            </w:pPr>
            <w:r>
              <w:t xml:space="preserve">Spec. lėšos, 2%  </w:t>
            </w:r>
            <w:r w:rsidRPr="00DB6131">
              <w:t>ir savivaldybės biudžeto lėšos</w:t>
            </w:r>
            <w:r>
              <w:t xml:space="preserve"> </w:t>
            </w:r>
            <w:r w:rsidR="000803CD">
              <w:t>3000 eur.</w:t>
            </w:r>
          </w:p>
        </w:tc>
        <w:tc>
          <w:tcPr>
            <w:tcW w:w="2227" w:type="dxa"/>
            <w:shd w:val="clear" w:color="auto" w:fill="auto"/>
          </w:tcPr>
          <w:p w:rsidR="00C044F1" w:rsidRPr="003531A2" w:rsidRDefault="008A69A8" w:rsidP="003531A2">
            <w:pPr>
              <w:pStyle w:val="Betarp"/>
              <w:jc w:val="both"/>
            </w:pPr>
            <w:r>
              <w:t>Remontų skaičius (vienetais)</w:t>
            </w:r>
          </w:p>
        </w:tc>
        <w:tc>
          <w:tcPr>
            <w:tcW w:w="1247" w:type="dxa"/>
            <w:shd w:val="clear" w:color="auto" w:fill="auto"/>
          </w:tcPr>
          <w:p w:rsidR="00C044F1" w:rsidRPr="00DF7D5E" w:rsidRDefault="00C044F1" w:rsidP="00DB6131">
            <w:pPr>
              <w:pStyle w:val="Betarp"/>
              <w:jc w:val="center"/>
            </w:pPr>
          </w:p>
        </w:tc>
        <w:tc>
          <w:tcPr>
            <w:tcW w:w="1276" w:type="dxa"/>
            <w:shd w:val="clear" w:color="auto" w:fill="auto"/>
          </w:tcPr>
          <w:p w:rsidR="00C044F1" w:rsidRPr="00DB6131" w:rsidRDefault="00C044F1" w:rsidP="00DB6131">
            <w:pPr>
              <w:pStyle w:val="Betarp"/>
              <w:jc w:val="center"/>
              <w:rPr>
                <w:b/>
              </w:rPr>
            </w:pPr>
          </w:p>
        </w:tc>
        <w:tc>
          <w:tcPr>
            <w:tcW w:w="1134" w:type="dxa"/>
            <w:shd w:val="clear" w:color="auto" w:fill="auto"/>
          </w:tcPr>
          <w:p w:rsidR="00C044F1" w:rsidRPr="00D567D6" w:rsidRDefault="00D567D6" w:rsidP="00DB6131">
            <w:pPr>
              <w:pStyle w:val="Betarp"/>
              <w:jc w:val="center"/>
            </w:pPr>
            <w:r w:rsidRPr="00D567D6">
              <w:t>1</w:t>
            </w:r>
          </w:p>
        </w:tc>
      </w:tr>
      <w:tr w:rsidR="00C044F1" w:rsidRPr="00DB6131" w:rsidTr="00727642">
        <w:trPr>
          <w:trHeight w:val="1089"/>
        </w:trPr>
        <w:tc>
          <w:tcPr>
            <w:tcW w:w="2178" w:type="dxa"/>
            <w:vMerge/>
            <w:shd w:val="clear" w:color="auto" w:fill="auto"/>
          </w:tcPr>
          <w:p w:rsidR="00C044F1" w:rsidRPr="00DB6131" w:rsidRDefault="00C044F1" w:rsidP="00DB6131">
            <w:pPr>
              <w:pStyle w:val="Betarp"/>
            </w:pPr>
          </w:p>
        </w:tc>
        <w:tc>
          <w:tcPr>
            <w:tcW w:w="1710" w:type="dxa"/>
            <w:shd w:val="clear" w:color="auto" w:fill="auto"/>
          </w:tcPr>
          <w:p w:rsidR="00C044F1" w:rsidRPr="00DB6131" w:rsidRDefault="005D6DF8" w:rsidP="00727642">
            <w:pPr>
              <w:pStyle w:val="Betarp"/>
            </w:pPr>
            <w:r>
              <w:t>3.3</w:t>
            </w:r>
            <w:r w:rsidR="0089781C">
              <w:t xml:space="preserve">Suremontuoti skalbinių priėmimo </w:t>
            </w:r>
            <w:r w:rsidR="00F83ED2">
              <w:t>patalpą</w:t>
            </w:r>
            <w:r w:rsidR="0012753B">
              <w:t>.</w:t>
            </w:r>
          </w:p>
        </w:tc>
        <w:tc>
          <w:tcPr>
            <w:tcW w:w="1440" w:type="dxa"/>
            <w:shd w:val="clear" w:color="auto" w:fill="auto"/>
          </w:tcPr>
          <w:p w:rsidR="00C044F1" w:rsidRPr="00DB6131" w:rsidRDefault="00605EC9" w:rsidP="00727642">
            <w:pPr>
              <w:pStyle w:val="Betarp"/>
              <w:jc w:val="center"/>
            </w:pPr>
            <w:r w:rsidRPr="00DB6131">
              <w:t xml:space="preserve">Direktorė, </w:t>
            </w:r>
            <w:r w:rsidR="00727642">
              <w:t>Direktorės p</w:t>
            </w:r>
            <w:r w:rsidRPr="00DB6131">
              <w:t>avaduotoja ugdymui</w:t>
            </w:r>
          </w:p>
        </w:tc>
        <w:tc>
          <w:tcPr>
            <w:tcW w:w="1800" w:type="dxa"/>
            <w:shd w:val="clear" w:color="auto" w:fill="auto"/>
          </w:tcPr>
          <w:p w:rsidR="00C044F1" w:rsidRPr="00DB6131" w:rsidRDefault="008872CB" w:rsidP="00DB6131">
            <w:pPr>
              <w:pStyle w:val="Betarp"/>
            </w:pPr>
            <w:r>
              <w:t xml:space="preserve">Atliktas skalbinių priėmimo patalpos </w:t>
            </w:r>
            <w:r>
              <w:lastRenderedPageBreak/>
              <w:t>remontas. 2021m.</w:t>
            </w:r>
          </w:p>
        </w:tc>
        <w:tc>
          <w:tcPr>
            <w:tcW w:w="1980" w:type="dxa"/>
            <w:shd w:val="clear" w:color="auto" w:fill="auto"/>
          </w:tcPr>
          <w:p w:rsidR="00911274" w:rsidRPr="00DB6131" w:rsidRDefault="004008E4" w:rsidP="00DB6131">
            <w:pPr>
              <w:pStyle w:val="Betarp"/>
              <w:jc w:val="center"/>
              <w:rPr>
                <w:b/>
              </w:rPr>
            </w:pPr>
            <w:r>
              <w:lastRenderedPageBreak/>
              <w:t xml:space="preserve">Spec. lėšos,  </w:t>
            </w:r>
            <w:r w:rsidRPr="00DB6131">
              <w:t>ir savivaldybės biudžeto lėšos</w:t>
            </w:r>
            <w:r>
              <w:t xml:space="preserve"> 1500 eur.</w:t>
            </w:r>
          </w:p>
        </w:tc>
        <w:tc>
          <w:tcPr>
            <w:tcW w:w="2227" w:type="dxa"/>
            <w:shd w:val="clear" w:color="auto" w:fill="auto"/>
          </w:tcPr>
          <w:p w:rsidR="00C044F1" w:rsidRPr="00E630CA" w:rsidRDefault="00485C75" w:rsidP="00E630CA">
            <w:r>
              <w:t>Remontų skaičius (vienetais)</w:t>
            </w:r>
          </w:p>
        </w:tc>
        <w:tc>
          <w:tcPr>
            <w:tcW w:w="1247" w:type="dxa"/>
            <w:shd w:val="clear" w:color="auto" w:fill="auto"/>
          </w:tcPr>
          <w:p w:rsidR="00C044F1" w:rsidRPr="00E630CA" w:rsidRDefault="00C044F1" w:rsidP="00974FD6">
            <w:pPr>
              <w:pStyle w:val="Betarp"/>
              <w:jc w:val="center"/>
            </w:pPr>
          </w:p>
        </w:tc>
        <w:tc>
          <w:tcPr>
            <w:tcW w:w="1276" w:type="dxa"/>
            <w:shd w:val="clear" w:color="auto" w:fill="auto"/>
          </w:tcPr>
          <w:p w:rsidR="00C044F1" w:rsidRDefault="00C044F1" w:rsidP="00DB6131">
            <w:pPr>
              <w:pStyle w:val="Betarp"/>
              <w:jc w:val="center"/>
              <w:rPr>
                <w:b/>
              </w:rPr>
            </w:pPr>
          </w:p>
          <w:p w:rsidR="000C4FB2" w:rsidRDefault="000C4FB2" w:rsidP="00DB6131">
            <w:pPr>
              <w:pStyle w:val="Betarp"/>
              <w:jc w:val="center"/>
              <w:rPr>
                <w:b/>
              </w:rPr>
            </w:pPr>
          </w:p>
          <w:p w:rsidR="000C4FB2" w:rsidRPr="00DB6131" w:rsidRDefault="000C4FB2" w:rsidP="00DB6131">
            <w:pPr>
              <w:pStyle w:val="Betarp"/>
              <w:jc w:val="center"/>
              <w:rPr>
                <w:b/>
              </w:rPr>
            </w:pPr>
          </w:p>
        </w:tc>
        <w:tc>
          <w:tcPr>
            <w:tcW w:w="1134" w:type="dxa"/>
            <w:shd w:val="clear" w:color="auto" w:fill="auto"/>
          </w:tcPr>
          <w:p w:rsidR="00C044F1" w:rsidRDefault="00C044F1" w:rsidP="00DB6131">
            <w:pPr>
              <w:pStyle w:val="Betarp"/>
              <w:jc w:val="center"/>
              <w:rPr>
                <w:b/>
              </w:rPr>
            </w:pPr>
          </w:p>
          <w:p w:rsidR="003A2B23" w:rsidRPr="00D567D6" w:rsidRDefault="00D567D6" w:rsidP="00DB6131">
            <w:pPr>
              <w:pStyle w:val="Betarp"/>
              <w:jc w:val="center"/>
            </w:pPr>
            <w:r w:rsidRPr="00D567D6">
              <w:t>1</w:t>
            </w:r>
          </w:p>
          <w:p w:rsidR="003A2B23" w:rsidRPr="00DB6131" w:rsidRDefault="003A2B23" w:rsidP="00DB6131">
            <w:pPr>
              <w:pStyle w:val="Betarp"/>
              <w:jc w:val="center"/>
              <w:rPr>
                <w:b/>
              </w:rPr>
            </w:pPr>
          </w:p>
        </w:tc>
      </w:tr>
    </w:tbl>
    <w:p w:rsidR="00E6510C" w:rsidRDefault="00E6510C" w:rsidP="007372B3">
      <w:pPr>
        <w:pStyle w:val="Betarp"/>
        <w:rPr>
          <w:b/>
        </w:rPr>
      </w:pPr>
    </w:p>
    <w:p w:rsidR="00711CD6" w:rsidRPr="00DB6131" w:rsidRDefault="00711CD6" w:rsidP="00DB6131">
      <w:pPr>
        <w:pStyle w:val="Betarp"/>
        <w:jc w:val="center"/>
        <w:rPr>
          <w:b/>
        </w:rPr>
      </w:pPr>
    </w:p>
    <w:p w:rsidR="00FD6C67" w:rsidRPr="00FD6C67" w:rsidRDefault="00FD6C67" w:rsidP="00FD6C67">
      <w:pPr>
        <w:pStyle w:val="Betarp"/>
        <w:spacing w:line="360" w:lineRule="auto"/>
        <w:jc w:val="center"/>
        <w:rPr>
          <w:b/>
        </w:rPr>
      </w:pPr>
      <w:r w:rsidRPr="00FD6C67">
        <w:rPr>
          <w:b/>
        </w:rPr>
        <w:t>X SKYRIUS</w:t>
      </w:r>
    </w:p>
    <w:p w:rsidR="00335F91" w:rsidRDefault="00760886" w:rsidP="00FD6C67">
      <w:pPr>
        <w:pStyle w:val="Betarp"/>
        <w:jc w:val="center"/>
        <w:rPr>
          <w:b/>
        </w:rPr>
      </w:pPr>
      <w:r w:rsidRPr="00FD6C67">
        <w:rPr>
          <w:b/>
        </w:rPr>
        <w:t>STRATEGI</w:t>
      </w:r>
      <w:r w:rsidR="00F45578" w:rsidRPr="00FD6C67">
        <w:rPr>
          <w:b/>
        </w:rPr>
        <w:t>JOS REALIZAVIMO</w:t>
      </w:r>
      <w:r w:rsidRPr="00FD6C67">
        <w:rPr>
          <w:b/>
        </w:rPr>
        <w:t xml:space="preserve"> </w:t>
      </w:r>
      <w:r w:rsidR="00F45578" w:rsidRPr="00FD6C67">
        <w:rPr>
          <w:b/>
        </w:rPr>
        <w:t>VERTINIMAS</w:t>
      </w:r>
    </w:p>
    <w:p w:rsidR="00FD6C67" w:rsidRPr="00FD6C67" w:rsidRDefault="00FD6C67" w:rsidP="00FD6C67">
      <w:pPr>
        <w:pStyle w:val="Betarp"/>
        <w:jc w:val="center"/>
        <w:rPr>
          <w:b/>
        </w:rPr>
      </w:pPr>
    </w:p>
    <w:p w:rsidR="00FD6C67" w:rsidRPr="00EA0CBE" w:rsidRDefault="00FD6C67" w:rsidP="00FD6C67">
      <w:pPr>
        <w:ind w:firstLine="360"/>
        <w:jc w:val="both"/>
        <w:rPr>
          <w:i/>
          <w:color w:val="000000"/>
          <w:sz w:val="10"/>
          <w:szCs w:val="10"/>
        </w:rPr>
      </w:pPr>
    </w:p>
    <w:p w:rsidR="00781989" w:rsidRDefault="00781989" w:rsidP="000122A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617"/>
        <w:gridCol w:w="1618"/>
        <w:gridCol w:w="1618"/>
        <w:gridCol w:w="1618"/>
        <w:gridCol w:w="1618"/>
        <w:gridCol w:w="1618"/>
        <w:gridCol w:w="1618"/>
        <w:gridCol w:w="1618"/>
      </w:tblGrid>
      <w:tr w:rsidR="00BE3797" w:rsidTr="00EA0CBE">
        <w:tc>
          <w:tcPr>
            <w:tcW w:w="14560" w:type="dxa"/>
            <w:gridSpan w:val="9"/>
            <w:shd w:val="clear" w:color="auto" w:fill="auto"/>
          </w:tcPr>
          <w:p w:rsidR="002F6C91" w:rsidRPr="00F207C9" w:rsidRDefault="002F6C91" w:rsidP="002F6C91">
            <w:pPr>
              <w:pStyle w:val="Betarp"/>
              <w:jc w:val="both"/>
            </w:pPr>
            <w:r>
              <w:rPr>
                <w:b/>
              </w:rPr>
              <w:t xml:space="preserve">1 tikslas </w:t>
            </w:r>
            <w:r w:rsidR="00BE3797" w:rsidRPr="00EA0CBE">
              <w:rPr>
                <w:b/>
              </w:rPr>
              <w:t xml:space="preserve"> </w:t>
            </w:r>
            <w:r w:rsidRPr="00EA0CBE">
              <w:rPr>
                <w:b/>
              </w:rPr>
              <w:t>–</w:t>
            </w:r>
            <w:r>
              <w:rPr>
                <w:b/>
              </w:rPr>
              <w:t xml:space="preserve"> </w:t>
            </w:r>
            <w:r w:rsidRPr="00F207C9">
              <w:t>tobulinti mokytojų kvalifikaciją IKT srityje, modernizuojant ugdymo</w:t>
            </w:r>
            <w:r>
              <w:t>(si) metodus ir priemones</w:t>
            </w:r>
            <w:r w:rsidRPr="00F207C9">
              <w:t>.</w:t>
            </w:r>
          </w:p>
          <w:p w:rsidR="00BE3797" w:rsidRPr="00EA0CBE" w:rsidRDefault="00BE3797" w:rsidP="000122A1">
            <w:pPr>
              <w:rPr>
                <w:b/>
              </w:rPr>
            </w:pPr>
          </w:p>
        </w:tc>
      </w:tr>
      <w:tr w:rsidR="00754433" w:rsidTr="005218C0">
        <w:tc>
          <w:tcPr>
            <w:tcW w:w="1617" w:type="dxa"/>
            <w:vMerge w:val="restart"/>
            <w:shd w:val="clear" w:color="auto" w:fill="auto"/>
          </w:tcPr>
          <w:p w:rsidR="00BE3797" w:rsidRDefault="00BE3797" w:rsidP="000122A1"/>
        </w:tc>
        <w:tc>
          <w:tcPr>
            <w:tcW w:w="4853" w:type="dxa"/>
            <w:gridSpan w:val="3"/>
            <w:shd w:val="clear" w:color="auto" w:fill="auto"/>
          </w:tcPr>
          <w:p w:rsidR="00BB6BE5" w:rsidRDefault="00BE3797" w:rsidP="00EA0CBE">
            <w:pPr>
              <w:jc w:val="center"/>
            </w:pPr>
            <w:r>
              <w:t xml:space="preserve">Pasiektas </w:t>
            </w:r>
            <w:r w:rsidR="00BB6BE5">
              <w:t xml:space="preserve">faktinis </w:t>
            </w:r>
            <w:r>
              <w:t>rezultatas</w:t>
            </w:r>
            <w:r w:rsidR="00BB6BE5">
              <w:t xml:space="preserve"> </w:t>
            </w:r>
          </w:p>
          <w:p w:rsidR="00BE3797" w:rsidRDefault="00BB6BE5" w:rsidP="00EA0CBE">
            <w:pPr>
              <w:jc w:val="center"/>
            </w:pPr>
            <w:r>
              <w:t>(</w:t>
            </w:r>
            <w:r w:rsidRPr="00EA0CBE">
              <w:rPr>
                <w:i/>
              </w:rPr>
              <w:t>sutampantis su esančiu Strateginio planavimo sistemoje)</w:t>
            </w:r>
          </w:p>
        </w:tc>
        <w:tc>
          <w:tcPr>
            <w:tcW w:w="1618" w:type="dxa"/>
            <w:tcBorders>
              <w:bottom w:val="nil"/>
            </w:tcBorders>
            <w:shd w:val="clear" w:color="auto" w:fill="auto"/>
            <w:vAlign w:val="center"/>
          </w:tcPr>
          <w:p w:rsidR="00BE3797" w:rsidRDefault="00653C0F" w:rsidP="00EA0CBE">
            <w:pPr>
              <w:jc w:val="center"/>
            </w:pPr>
            <w:r>
              <w:t>Valstybės biudžeto lėšos</w:t>
            </w:r>
          </w:p>
        </w:tc>
        <w:tc>
          <w:tcPr>
            <w:tcW w:w="1618" w:type="dxa"/>
            <w:tcBorders>
              <w:bottom w:val="nil"/>
            </w:tcBorders>
            <w:shd w:val="clear" w:color="auto" w:fill="auto"/>
            <w:vAlign w:val="center"/>
          </w:tcPr>
          <w:p w:rsidR="00BE3797" w:rsidRDefault="00BB6BE5" w:rsidP="00EA0CBE">
            <w:pPr>
              <w:jc w:val="center"/>
            </w:pPr>
            <w:r>
              <w:t>Savivaldybės lėšos</w:t>
            </w:r>
          </w:p>
        </w:tc>
        <w:tc>
          <w:tcPr>
            <w:tcW w:w="1618" w:type="dxa"/>
            <w:tcBorders>
              <w:bottom w:val="nil"/>
            </w:tcBorders>
            <w:shd w:val="clear" w:color="auto" w:fill="auto"/>
            <w:vAlign w:val="center"/>
          </w:tcPr>
          <w:p w:rsidR="00BE3797" w:rsidRDefault="00BB6BE5" w:rsidP="00EA0CBE">
            <w:pPr>
              <w:jc w:val="center"/>
            </w:pPr>
            <w:r>
              <w:t>Specialiosios lėšos</w:t>
            </w:r>
          </w:p>
        </w:tc>
        <w:tc>
          <w:tcPr>
            <w:tcW w:w="1618" w:type="dxa"/>
            <w:tcBorders>
              <w:bottom w:val="nil"/>
            </w:tcBorders>
            <w:shd w:val="clear" w:color="auto" w:fill="auto"/>
            <w:vAlign w:val="center"/>
          </w:tcPr>
          <w:p w:rsidR="00BE3797" w:rsidRDefault="00BB6BE5" w:rsidP="00EA0CBE">
            <w:pPr>
              <w:jc w:val="center"/>
            </w:pPr>
            <w:r>
              <w:t>Parama</w:t>
            </w:r>
          </w:p>
        </w:tc>
        <w:tc>
          <w:tcPr>
            <w:tcW w:w="1618" w:type="dxa"/>
            <w:tcBorders>
              <w:bottom w:val="nil"/>
            </w:tcBorders>
            <w:shd w:val="clear" w:color="auto" w:fill="auto"/>
          </w:tcPr>
          <w:p w:rsidR="00BE3797" w:rsidRDefault="00BB6BE5" w:rsidP="000122A1">
            <w:r>
              <w:t>Kiti finansavimo šaltiniai</w:t>
            </w:r>
          </w:p>
        </w:tc>
      </w:tr>
      <w:tr w:rsidR="00754433" w:rsidTr="005218C0">
        <w:tc>
          <w:tcPr>
            <w:tcW w:w="1617" w:type="dxa"/>
            <w:vMerge/>
            <w:shd w:val="clear" w:color="auto" w:fill="auto"/>
          </w:tcPr>
          <w:p w:rsidR="00BE3797" w:rsidRDefault="00BE3797" w:rsidP="000122A1"/>
        </w:tc>
        <w:tc>
          <w:tcPr>
            <w:tcW w:w="1617" w:type="dxa"/>
            <w:shd w:val="clear" w:color="auto" w:fill="auto"/>
          </w:tcPr>
          <w:p w:rsidR="00BE3797" w:rsidRDefault="00BE3797" w:rsidP="005218C0">
            <w:pPr>
              <w:jc w:val="center"/>
            </w:pPr>
            <w:r>
              <w:t>2019 m.</w:t>
            </w:r>
          </w:p>
        </w:tc>
        <w:tc>
          <w:tcPr>
            <w:tcW w:w="1618" w:type="dxa"/>
            <w:shd w:val="clear" w:color="auto" w:fill="auto"/>
          </w:tcPr>
          <w:p w:rsidR="00BE3797" w:rsidRDefault="00BE3797" w:rsidP="005218C0">
            <w:pPr>
              <w:jc w:val="center"/>
            </w:pPr>
            <w:r>
              <w:t>2020 m.</w:t>
            </w:r>
          </w:p>
        </w:tc>
        <w:tc>
          <w:tcPr>
            <w:tcW w:w="1618" w:type="dxa"/>
            <w:shd w:val="clear" w:color="auto" w:fill="auto"/>
          </w:tcPr>
          <w:p w:rsidR="00BE3797" w:rsidRDefault="00BE3797" w:rsidP="005218C0">
            <w:pPr>
              <w:jc w:val="center"/>
            </w:pPr>
            <w:r>
              <w:t>2021 m.</w:t>
            </w:r>
          </w:p>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r>
      <w:tr w:rsidR="00754433" w:rsidTr="005218C0">
        <w:tc>
          <w:tcPr>
            <w:tcW w:w="1617" w:type="dxa"/>
            <w:shd w:val="clear" w:color="auto" w:fill="auto"/>
          </w:tcPr>
          <w:p w:rsidR="00BE3797" w:rsidRDefault="00BE3797" w:rsidP="00BE3797">
            <w:r>
              <w:t>1 uždavinys</w:t>
            </w:r>
          </w:p>
        </w:tc>
        <w:tc>
          <w:tcPr>
            <w:tcW w:w="1617" w:type="dxa"/>
            <w:shd w:val="clear" w:color="auto" w:fill="auto"/>
            <w:vAlign w:val="center"/>
          </w:tcPr>
          <w:p w:rsidR="00BE3797" w:rsidRDefault="00BE3797" w:rsidP="00EA0CBE">
            <w:pPr>
              <w:jc w:val="center"/>
            </w:pPr>
          </w:p>
        </w:tc>
        <w:tc>
          <w:tcPr>
            <w:tcW w:w="1618" w:type="dxa"/>
            <w:tcBorders>
              <w:top w:val="nil"/>
            </w:tcBorders>
            <w:shd w:val="clear" w:color="auto" w:fill="auto"/>
          </w:tcPr>
          <w:p w:rsidR="00BE3797" w:rsidRDefault="00BE3797" w:rsidP="00BE3797"/>
        </w:tc>
        <w:tc>
          <w:tcPr>
            <w:tcW w:w="1618" w:type="dxa"/>
            <w:tcBorders>
              <w:top w:val="nil"/>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r>
      <w:tr w:rsidR="00754433" w:rsidTr="00EA0CBE">
        <w:tc>
          <w:tcPr>
            <w:tcW w:w="1617" w:type="dxa"/>
            <w:shd w:val="clear" w:color="auto" w:fill="auto"/>
          </w:tcPr>
          <w:p w:rsidR="00BE3797" w:rsidRDefault="00BE3797" w:rsidP="00BE3797">
            <w:r>
              <w:t>2 uždavinys</w:t>
            </w:r>
          </w:p>
        </w:tc>
        <w:tc>
          <w:tcPr>
            <w:tcW w:w="1617"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r>
      <w:tr w:rsidR="00BE3797" w:rsidTr="00EA0CBE">
        <w:tc>
          <w:tcPr>
            <w:tcW w:w="14560" w:type="dxa"/>
            <w:gridSpan w:val="9"/>
            <w:shd w:val="clear" w:color="auto" w:fill="auto"/>
          </w:tcPr>
          <w:p w:rsidR="00C90DB3" w:rsidRPr="00EA0CBE" w:rsidRDefault="00C90DB3" w:rsidP="00BE3797">
            <w:pPr>
              <w:rPr>
                <w:b/>
              </w:rPr>
            </w:pPr>
          </w:p>
          <w:p w:rsidR="00BE3797" w:rsidRPr="00BE3797" w:rsidRDefault="00BE3797" w:rsidP="00BE3797">
            <w:r w:rsidRPr="00EA0CBE">
              <w:rPr>
                <w:b/>
              </w:rPr>
              <w:t>Išvada apie pasiektą tikslą</w:t>
            </w:r>
            <w:r w:rsidRPr="00BE3797">
              <w:t xml:space="preserve"> </w:t>
            </w:r>
          </w:p>
          <w:p w:rsidR="00BE3797" w:rsidRDefault="00BE3797" w:rsidP="00BE3797"/>
        </w:tc>
      </w:tr>
    </w:tbl>
    <w:p w:rsidR="00155CC7" w:rsidRDefault="00155CC7" w:rsidP="000122A1">
      <w:pPr>
        <w:rPr>
          <w:i/>
        </w:rPr>
      </w:pPr>
    </w:p>
    <w:p w:rsidR="00F06857" w:rsidRDefault="00F06857" w:rsidP="000122A1">
      <w:r>
        <w:t>Darbo grupė</w:t>
      </w:r>
    </w:p>
    <w:p w:rsidR="00F06857" w:rsidRDefault="00F06857" w:rsidP="000122A1">
      <w:r>
        <w:t>Direktorė</w:t>
      </w:r>
      <w:r w:rsidR="00A54AFD">
        <w:tab/>
      </w:r>
      <w:r w:rsidR="00A54AFD">
        <w:tab/>
      </w:r>
      <w:r w:rsidR="00A54AFD">
        <w:tab/>
      </w:r>
      <w:r w:rsidR="00A54AFD">
        <w:tab/>
      </w:r>
      <w:r w:rsidR="00A54AFD">
        <w:tab/>
      </w:r>
      <w:r w:rsidR="00A54AFD">
        <w:tab/>
      </w:r>
      <w:r w:rsidR="00A54AFD">
        <w:tab/>
      </w:r>
      <w:r w:rsidR="00A54AFD">
        <w:tab/>
      </w:r>
      <w:r w:rsidR="00A54AFD">
        <w:tab/>
      </w:r>
      <w:r w:rsidR="00C80542">
        <w:t>Irena Palukaitienė</w:t>
      </w:r>
    </w:p>
    <w:p w:rsidR="00F06857" w:rsidRDefault="00F06857" w:rsidP="000122A1">
      <w:r>
        <w:t>Direktorės pavaduotoja ugdymui</w:t>
      </w:r>
      <w:r w:rsidR="00A54AFD">
        <w:tab/>
      </w:r>
      <w:r w:rsidR="00A54AFD">
        <w:tab/>
      </w:r>
      <w:r w:rsidR="00A54AFD">
        <w:tab/>
      </w:r>
      <w:r w:rsidR="00A54AFD">
        <w:tab/>
      </w:r>
      <w:r w:rsidR="00A54AFD">
        <w:tab/>
      </w:r>
      <w:r w:rsidR="00A54AFD">
        <w:tab/>
      </w:r>
      <w:r w:rsidR="00A54AFD">
        <w:tab/>
      </w:r>
      <w:r w:rsidR="00C80542">
        <w:t>Vaida Daugirdė</w:t>
      </w:r>
    </w:p>
    <w:p w:rsidR="00F06857" w:rsidRDefault="00C80542" w:rsidP="000122A1">
      <w:r>
        <w:t>Direktorės pavaduotoja ūkio reikalams</w:t>
      </w:r>
      <w:r w:rsidR="00A54AFD">
        <w:tab/>
      </w:r>
      <w:r w:rsidR="00A54AFD">
        <w:tab/>
      </w:r>
      <w:r w:rsidR="00A54AFD">
        <w:tab/>
      </w:r>
      <w:r w:rsidR="00A54AFD">
        <w:tab/>
      </w:r>
      <w:r w:rsidR="00A54AFD">
        <w:tab/>
      </w:r>
      <w:r w:rsidR="00A54AFD">
        <w:tab/>
      </w:r>
      <w:r w:rsidR="00A54AFD">
        <w:tab/>
      </w:r>
      <w:r>
        <w:t>Ana Kavoliūnienė</w:t>
      </w:r>
    </w:p>
    <w:p w:rsidR="00C80542" w:rsidRDefault="00C80542" w:rsidP="000122A1">
      <w:r>
        <w:t>Ikimokyklinio ugdymo pedagogė metodininkė</w:t>
      </w:r>
      <w:r w:rsidR="00A54AFD">
        <w:tab/>
      </w:r>
      <w:r w:rsidR="00A54AFD">
        <w:tab/>
      </w:r>
      <w:r w:rsidR="00A54AFD">
        <w:tab/>
      </w:r>
      <w:r w:rsidR="00A54AFD">
        <w:tab/>
      </w:r>
      <w:r w:rsidR="00A54AFD">
        <w:tab/>
      </w:r>
      <w:r w:rsidR="00A54AFD">
        <w:tab/>
      </w:r>
      <w:r>
        <w:t>Ilona Vilkaitė</w:t>
      </w:r>
    </w:p>
    <w:p w:rsidR="00C80542" w:rsidRDefault="00C80542" w:rsidP="000122A1">
      <w:r>
        <w:t>Psichologė</w:t>
      </w:r>
      <w:r w:rsidR="00A54AFD">
        <w:tab/>
      </w:r>
      <w:r w:rsidR="00A54AFD">
        <w:tab/>
      </w:r>
      <w:r w:rsidR="00A54AFD">
        <w:tab/>
      </w:r>
      <w:r w:rsidR="00A54AFD">
        <w:tab/>
      </w:r>
      <w:r w:rsidR="00A54AFD">
        <w:tab/>
      </w:r>
      <w:r w:rsidR="00A54AFD">
        <w:tab/>
      </w:r>
      <w:r w:rsidR="00A54AFD">
        <w:tab/>
      </w:r>
      <w:r w:rsidR="00A54AFD">
        <w:tab/>
      </w:r>
      <w:r w:rsidR="00A54AFD">
        <w:tab/>
      </w:r>
      <w:r w:rsidR="00CA76A9">
        <w:t>Vida Misiūnienė</w:t>
      </w:r>
    </w:p>
    <w:p w:rsidR="008D491A" w:rsidRPr="005C3579" w:rsidRDefault="008D491A" w:rsidP="002D263C"/>
    <w:p w:rsidR="002D263C" w:rsidRDefault="002D263C" w:rsidP="002D263C"/>
    <w:p w:rsidR="002D263C" w:rsidRPr="00AF3F7E" w:rsidRDefault="002D263C" w:rsidP="002D263C">
      <w:r w:rsidRPr="00AF3F7E">
        <w:t>PRITARTA</w:t>
      </w:r>
    </w:p>
    <w:p w:rsidR="002D263C" w:rsidRPr="00AF3F7E" w:rsidRDefault="00A54AFD" w:rsidP="002D263C">
      <w:r>
        <w:t>Kauno lopšelio-darželio ,,Pušaitė“</w:t>
      </w:r>
    </w:p>
    <w:p w:rsidR="002D263C" w:rsidRPr="00AF3F7E" w:rsidRDefault="002D263C" w:rsidP="002D263C">
      <w:r>
        <w:t>t</w:t>
      </w:r>
      <w:r w:rsidRPr="00AF3F7E">
        <w:t>arybos 20</w:t>
      </w:r>
      <w:r w:rsidR="00A54AFD">
        <w:t>18</w:t>
      </w:r>
      <w:r>
        <w:t xml:space="preserve"> m. .............</w:t>
      </w:r>
    </w:p>
    <w:p w:rsidR="002D263C" w:rsidRDefault="002D263C" w:rsidP="002D263C">
      <w:r>
        <w:lastRenderedPageBreak/>
        <w:t>posėdžio p</w:t>
      </w:r>
      <w:r w:rsidRPr="00AF3F7E">
        <w:t xml:space="preserve">rotokolu Nr. </w:t>
      </w:r>
      <w:r>
        <w:t>..</w:t>
      </w:r>
    </w:p>
    <w:p w:rsidR="002D263C" w:rsidRDefault="002D263C"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0F23C9" w:rsidRDefault="000F23C9" w:rsidP="000122A1"/>
    <w:p w:rsidR="00E61D38" w:rsidRDefault="00E61D38" w:rsidP="000122A1"/>
    <w:p w:rsidR="00C90DB3" w:rsidRPr="00C90DB3" w:rsidRDefault="00C90DB3" w:rsidP="005731F5">
      <w:pPr>
        <w:spacing w:after="200" w:line="276" w:lineRule="auto"/>
        <w:jc w:val="right"/>
      </w:pPr>
      <w:r w:rsidRPr="00C90DB3">
        <w:t>priedas</w:t>
      </w:r>
    </w:p>
    <w:p w:rsidR="00C90DB3" w:rsidRPr="00C90DB3" w:rsidRDefault="00ED152B" w:rsidP="00C90DB3">
      <w:pPr>
        <w:jc w:val="center"/>
        <w:rPr>
          <w:b/>
        </w:rPr>
      </w:pPr>
      <w:r>
        <w:rPr>
          <w:b/>
        </w:rPr>
        <w:t>R</w:t>
      </w:r>
      <w:r w:rsidR="00C90DB3" w:rsidRPr="00C90DB3">
        <w:rPr>
          <w:b/>
        </w:rPr>
        <w:t xml:space="preserve">ezultato </w:t>
      </w:r>
      <w:r>
        <w:rPr>
          <w:b/>
        </w:rPr>
        <w:t xml:space="preserve">vertinimo </w:t>
      </w:r>
      <w:r w:rsidR="00C90DB3" w:rsidRPr="00C90DB3">
        <w:rPr>
          <w:b/>
        </w:rPr>
        <w:t>kriterijai</w:t>
      </w:r>
    </w:p>
    <w:p w:rsidR="00C90DB3" w:rsidRPr="00A52A15" w:rsidRDefault="00C90DB3" w:rsidP="00C90DB3"/>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409"/>
        <w:gridCol w:w="2268"/>
        <w:gridCol w:w="2268"/>
        <w:gridCol w:w="2410"/>
      </w:tblGrid>
      <w:tr w:rsidR="005731F5" w:rsidRPr="00C90DB3" w:rsidTr="005731F5">
        <w:trPr>
          <w:trHeight w:val="267"/>
        </w:trPr>
        <w:tc>
          <w:tcPr>
            <w:tcW w:w="5637" w:type="dxa"/>
            <w:vMerge w:val="restart"/>
            <w:shd w:val="clear" w:color="auto" w:fill="auto"/>
          </w:tcPr>
          <w:p w:rsidR="00C90DB3" w:rsidRPr="00EA0CBE" w:rsidRDefault="00C90DB3" w:rsidP="00D32B6A">
            <w:pPr>
              <w:jc w:val="center"/>
              <w:rPr>
                <w:b/>
              </w:rPr>
            </w:pPr>
            <w:r w:rsidRPr="00EA0CBE">
              <w:rPr>
                <w:b/>
              </w:rPr>
              <w:t>Rezultato vertinimo kriterijaus pavadinimas ir mato vienetas</w:t>
            </w:r>
          </w:p>
        </w:tc>
        <w:tc>
          <w:tcPr>
            <w:tcW w:w="2409" w:type="dxa"/>
            <w:vMerge w:val="restart"/>
            <w:shd w:val="clear" w:color="auto" w:fill="auto"/>
          </w:tcPr>
          <w:p w:rsidR="00C90DB3" w:rsidRPr="00EA0CBE" w:rsidRDefault="00C90DB3" w:rsidP="00D32B6A">
            <w:pPr>
              <w:jc w:val="center"/>
              <w:rPr>
                <w:b/>
              </w:rPr>
            </w:pPr>
            <w:r w:rsidRPr="00EA0CBE">
              <w:rPr>
                <w:b/>
              </w:rPr>
              <w:t>2018 m. faktinis rezultatas</w:t>
            </w:r>
          </w:p>
        </w:tc>
        <w:tc>
          <w:tcPr>
            <w:tcW w:w="6946" w:type="dxa"/>
            <w:gridSpan w:val="3"/>
            <w:shd w:val="clear" w:color="auto" w:fill="auto"/>
          </w:tcPr>
          <w:p w:rsidR="00C90DB3" w:rsidRPr="00EA0CBE" w:rsidRDefault="00C90DB3" w:rsidP="00D32B6A">
            <w:pPr>
              <w:jc w:val="center"/>
              <w:rPr>
                <w:b/>
              </w:rPr>
            </w:pPr>
            <w:r w:rsidRPr="00EA0CBE">
              <w:rPr>
                <w:b/>
              </w:rPr>
              <w:t>Planuojami rezultatai</w:t>
            </w:r>
          </w:p>
        </w:tc>
      </w:tr>
      <w:tr w:rsidR="00754433" w:rsidRPr="00C90DB3" w:rsidTr="005731F5">
        <w:trPr>
          <w:trHeight w:val="267"/>
        </w:trPr>
        <w:tc>
          <w:tcPr>
            <w:tcW w:w="5637" w:type="dxa"/>
            <w:vMerge/>
            <w:shd w:val="clear" w:color="auto" w:fill="auto"/>
          </w:tcPr>
          <w:p w:rsidR="00C90DB3" w:rsidRPr="00EA0CBE" w:rsidRDefault="00C90DB3" w:rsidP="00D32B6A">
            <w:pPr>
              <w:jc w:val="center"/>
              <w:rPr>
                <w:b/>
              </w:rPr>
            </w:pPr>
          </w:p>
        </w:tc>
        <w:tc>
          <w:tcPr>
            <w:tcW w:w="2409" w:type="dxa"/>
            <w:vMerge/>
            <w:shd w:val="clear" w:color="auto" w:fill="auto"/>
          </w:tcPr>
          <w:p w:rsidR="00C90DB3" w:rsidRPr="00EA0CBE" w:rsidRDefault="00C90DB3" w:rsidP="00D32B6A">
            <w:pPr>
              <w:jc w:val="center"/>
              <w:rPr>
                <w:b/>
              </w:rPr>
            </w:pPr>
          </w:p>
        </w:tc>
        <w:tc>
          <w:tcPr>
            <w:tcW w:w="2268" w:type="dxa"/>
            <w:shd w:val="clear" w:color="auto" w:fill="auto"/>
            <w:vAlign w:val="center"/>
          </w:tcPr>
          <w:p w:rsidR="00C90DB3" w:rsidRPr="00EA0CBE" w:rsidRDefault="00C90DB3" w:rsidP="00D32B6A">
            <w:pPr>
              <w:jc w:val="center"/>
              <w:rPr>
                <w:b/>
              </w:rPr>
            </w:pPr>
            <w:r w:rsidRPr="00EA0CBE">
              <w:rPr>
                <w:b/>
              </w:rPr>
              <w:t>2019 m.</w:t>
            </w:r>
          </w:p>
        </w:tc>
        <w:tc>
          <w:tcPr>
            <w:tcW w:w="2268" w:type="dxa"/>
            <w:shd w:val="clear" w:color="auto" w:fill="auto"/>
            <w:vAlign w:val="center"/>
          </w:tcPr>
          <w:p w:rsidR="00C90DB3" w:rsidRPr="00EA0CBE" w:rsidRDefault="00C90DB3" w:rsidP="00D32B6A">
            <w:pPr>
              <w:jc w:val="center"/>
              <w:rPr>
                <w:b/>
              </w:rPr>
            </w:pPr>
            <w:r w:rsidRPr="00EA0CBE">
              <w:rPr>
                <w:b/>
              </w:rPr>
              <w:t>2020 m.</w:t>
            </w:r>
          </w:p>
        </w:tc>
        <w:tc>
          <w:tcPr>
            <w:tcW w:w="2410" w:type="dxa"/>
            <w:shd w:val="clear" w:color="auto" w:fill="auto"/>
          </w:tcPr>
          <w:p w:rsidR="00C90DB3" w:rsidRPr="00EA0CBE" w:rsidRDefault="00C90DB3" w:rsidP="00D32B6A">
            <w:pPr>
              <w:jc w:val="center"/>
              <w:rPr>
                <w:b/>
              </w:rPr>
            </w:pPr>
            <w:r w:rsidRPr="00EA0CBE">
              <w:rPr>
                <w:b/>
              </w:rPr>
              <w:t>2021 m.</w:t>
            </w:r>
          </w:p>
        </w:tc>
      </w:tr>
      <w:tr w:rsidR="00C90DB3" w:rsidRPr="00C90DB3" w:rsidTr="005731F5">
        <w:trPr>
          <w:trHeight w:val="267"/>
        </w:trPr>
        <w:tc>
          <w:tcPr>
            <w:tcW w:w="14992" w:type="dxa"/>
            <w:gridSpan w:val="5"/>
            <w:shd w:val="clear" w:color="auto" w:fill="auto"/>
            <w:vAlign w:val="center"/>
          </w:tcPr>
          <w:p w:rsidR="00C90DB3" w:rsidRPr="00EA0CBE" w:rsidRDefault="00C90DB3" w:rsidP="00C90DB3">
            <w:pPr>
              <w:rPr>
                <w:b/>
                <w:i/>
              </w:rPr>
            </w:pPr>
            <w:r w:rsidRPr="00EA0CBE">
              <w:rPr>
                <w:b/>
                <w:i/>
              </w:rPr>
              <w:t>Strateginio planavimo sistemoje esantys kriterijai</w:t>
            </w:r>
          </w:p>
        </w:tc>
      </w:tr>
      <w:tr w:rsidR="00754433" w:rsidRPr="00C90DB3" w:rsidTr="005731F5">
        <w:trPr>
          <w:trHeight w:val="550"/>
        </w:trPr>
        <w:tc>
          <w:tcPr>
            <w:tcW w:w="5637" w:type="dxa"/>
            <w:shd w:val="clear" w:color="auto" w:fill="auto"/>
          </w:tcPr>
          <w:p w:rsidR="00FB3086" w:rsidRPr="00C90DB3" w:rsidRDefault="00FB3086" w:rsidP="00FB3086">
            <w:r>
              <w:t>V</w:t>
            </w:r>
            <w:r w:rsidRPr="00FB3086">
              <w:t>aikų iki 3 metų, ugdomų pagal ikimokyklinio ugdymo programą, dal</w:t>
            </w:r>
            <w:r>
              <w:t>is (procentais)</w:t>
            </w:r>
          </w:p>
        </w:tc>
        <w:tc>
          <w:tcPr>
            <w:tcW w:w="2409" w:type="dxa"/>
            <w:shd w:val="clear" w:color="auto" w:fill="auto"/>
          </w:tcPr>
          <w:p w:rsidR="00FB3086" w:rsidRPr="00D675A5" w:rsidRDefault="00D675A5" w:rsidP="00D675A5">
            <w:pPr>
              <w:jc w:val="center"/>
            </w:pPr>
            <w:r>
              <w:t>100</w:t>
            </w:r>
          </w:p>
        </w:tc>
        <w:tc>
          <w:tcPr>
            <w:tcW w:w="2268" w:type="dxa"/>
            <w:shd w:val="clear" w:color="auto" w:fill="auto"/>
          </w:tcPr>
          <w:p w:rsidR="00FB3086" w:rsidRPr="00D675A5" w:rsidRDefault="00D675A5" w:rsidP="00D675A5">
            <w:pPr>
              <w:jc w:val="center"/>
            </w:pPr>
            <w:r w:rsidRPr="00D675A5">
              <w:t>100</w:t>
            </w:r>
          </w:p>
        </w:tc>
        <w:tc>
          <w:tcPr>
            <w:tcW w:w="2268" w:type="dxa"/>
            <w:shd w:val="clear" w:color="auto" w:fill="auto"/>
          </w:tcPr>
          <w:p w:rsidR="00FB3086" w:rsidRPr="00D675A5" w:rsidRDefault="00D675A5" w:rsidP="00D675A5">
            <w:pPr>
              <w:jc w:val="center"/>
            </w:pPr>
            <w:r w:rsidRPr="00D675A5">
              <w:t>100</w:t>
            </w:r>
          </w:p>
        </w:tc>
        <w:tc>
          <w:tcPr>
            <w:tcW w:w="2410" w:type="dxa"/>
            <w:shd w:val="clear" w:color="auto" w:fill="auto"/>
          </w:tcPr>
          <w:p w:rsidR="00FB3086" w:rsidRPr="00D675A5" w:rsidRDefault="00D675A5" w:rsidP="00D675A5">
            <w:pPr>
              <w:jc w:val="center"/>
            </w:pPr>
            <w:r>
              <w:t>100</w:t>
            </w:r>
          </w:p>
        </w:tc>
      </w:tr>
      <w:tr w:rsidR="00754433" w:rsidRPr="00C90DB3" w:rsidTr="00A52A15">
        <w:trPr>
          <w:trHeight w:val="341"/>
        </w:trPr>
        <w:tc>
          <w:tcPr>
            <w:tcW w:w="5637" w:type="dxa"/>
            <w:shd w:val="clear" w:color="auto" w:fill="auto"/>
          </w:tcPr>
          <w:p w:rsidR="00FB3086" w:rsidRPr="00C90DB3" w:rsidRDefault="00FB3086" w:rsidP="00FB3086">
            <w:r w:rsidRPr="00C90DB3">
              <w:t xml:space="preserve">Vaikų skaičiaus vidurkis lopšelio grupėje (vienetais) </w:t>
            </w:r>
          </w:p>
        </w:tc>
        <w:tc>
          <w:tcPr>
            <w:tcW w:w="2409" w:type="dxa"/>
            <w:shd w:val="clear" w:color="auto" w:fill="auto"/>
          </w:tcPr>
          <w:p w:rsidR="00FB3086" w:rsidRPr="003E5873" w:rsidRDefault="003E5873" w:rsidP="003E5873">
            <w:pPr>
              <w:jc w:val="center"/>
            </w:pPr>
            <w:r w:rsidRPr="003E5873">
              <w:t>16</w:t>
            </w:r>
          </w:p>
        </w:tc>
        <w:tc>
          <w:tcPr>
            <w:tcW w:w="2268" w:type="dxa"/>
            <w:shd w:val="clear" w:color="auto" w:fill="auto"/>
          </w:tcPr>
          <w:p w:rsidR="00FB3086" w:rsidRPr="003E5873" w:rsidRDefault="003E5873" w:rsidP="003E5873">
            <w:pPr>
              <w:jc w:val="center"/>
            </w:pPr>
            <w:r w:rsidRPr="003E5873">
              <w:t>15</w:t>
            </w:r>
          </w:p>
        </w:tc>
        <w:tc>
          <w:tcPr>
            <w:tcW w:w="2268" w:type="dxa"/>
            <w:shd w:val="clear" w:color="auto" w:fill="auto"/>
          </w:tcPr>
          <w:p w:rsidR="00FB3086" w:rsidRPr="003E5873" w:rsidRDefault="003E5873" w:rsidP="003E5873">
            <w:pPr>
              <w:jc w:val="center"/>
            </w:pPr>
            <w:r>
              <w:t>15</w:t>
            </w:r>
          </w:p>
        </w:tc>
        <w:tc>
          <w:tcPr>
            <w:tcW w:w="2410" w:type="dxa"/>
            <w:shd w:val="clear" w:color="auto" w:fill="auto"/>
          </w:tcPr>
          <w:p w:rsidR="00FB3086" w:rsidRPr="003E5873" w:rsidRDefault="003E5873" w:rsidP="003E5873">
            <w:pPr>
              <w:jc w:val="center"/>
            </w:pPr>
            <w:r>
              <w:t>15</w:t>
            </w:r>
          </w:p>
        </w:tc>
      </w:tr>
      <w:tr w:rsidR="00754433" w:rsidRPr="00C90DB3" w:rsidTr="00A52A15">
        <w:trPr>
          <w:trHeight w:val="364"/>
        </w:trPr>
        <w:tc>
          <w:tcPr>
            <w:tcW w:w="5637" w:type="dxa"/>
            <w:shd w:val="clear" w:color="auto" w:fill="auto"/>
          </w:tcPr>
          <w:p w:rsidR="00FB3086" w:rsidRPr="00C90DB3" w:rsidRDefault="00FB3086" w:rsidP="00FB3086">
            <w:r w:rsidRPr="00C90DB3">
              <w:t xml:space="preserve">Vaikų skaičiaus vidurkis darželio grupėje (vienetais) </w:t>
            </w:r>
          </w:p>
        </w:tc>
        <w:tc>
          <w:tcPr>
            <w:tcW w:w="2409" w:type="dxa"/>
            <w:shd w:val="clear" w:color="auto" w:fill="auto"/>
          </w:tcPr>
          <w:p w:rsidR="00FB3086" w:rsidRPr="004B571A" w:rsidRDefault="004B571A" w:rsidP="004B571A">
            <w:pPr>
              <w:jc w:val="center"/>
            </w:pPr>
            <w:r>
              <w:t>21</w:t>
            </w:r>
          </w:p>
        </w:tc>
        <w:tc>
          <w:tcPr>
            <w:tcW w:w="2268" w:type="dxa"/>
            <w:shd w:val="clear" w:color="auto" w:fill="auto"/>
          </w:tcPr>
          <w:p w:rsidR="00FB3086" w:rsidRPr="004B571A" w:rsidRDefault="004B571A" w:rsidP="004B571A">
            <w:pPr>
              <w:jc w:val="center"/>
            </w:pPr>
            <w:r w:rsidRPr="004B571A">
              <w:t>20</w:t>
            </w:r>
          </w:p>
        </w:tc>
        <w:tc>
          <w:tcPr>
            <w:tcW w:w="2268" w:type="dxa"/>
            <w:shd w:val="clear" w:color="auto" w:fill="auto"/>
          </w:tcPr>
          <w:p w:rsidR="00FB3086" w:rsidRPr="00243B15" w:rsidRDefault="00243B15" w:rsidP="00727642">
            <w:pPr>
              <w:jc w:val="center"/>
            </w:pPr>
            <w:r>
              <w:t>20</w:t>
            </w:r>
          </w:p>
        </w:tc>
        <w:tc>
          <w:tcPr>
            <w:tcW w:w="2410" w:type="dxa"/>
            <w:shd w:val="clear" w:color="auto" w:fill="auto"/>
          </w:tcPr>
          <w:p w:rsidR="00FB3086" w:rsidRPr="00D83347" w:rsidRDefault="00D83347" w:rsidP="00D83347">
            <w:pPr>
              <w:jc w:val="center"/>
            </w:pPr>
            <w:r>
              <w:t>20</w:t>
            </w:r>
          </w:p>
        </w:tc>
      </w:tr>
      <w:tr w:rsidR="00754433" w:rsidRPr="00C90DB3" w:rsidTr="005731F5">
        <w:trPr>
          <w:trHeight w:val="535"/>
        </w:trPr>
        <w:tc>
          <w:tcPr>
            <w:tcW w:w="5637" w:type="dxa"/>
            <w:shd w:val="clear" w:color="auto" w:fill="auto"/>
          </w:tcPr>
          <w:p w:rsidR="00FB3086" w:rsidRPr="00C90DB3" w:rsidRDefault="00FB3086" w:rsidP="00FB3086">
            <w:r w:rsidRPr="00C90DB3">
              <w:lastRenderedPageBreak/>
              <w:t xml:space="preserve">Vaikų skaičiaus vidurkis priešmokyklinio ugdymo grupėje (vienetais) </w:t>
            </w:r>
          </w:p>
        </w:tc>
        <w:tc>
          <w:tcPr>
            <w:tcW w:w="2409" w:type="dxa"/>
            <w:shd w:val="clear" w:color="auto" w:fill="auto"/>
          </w:tcPr>
          <w:p w:rsidR="00FB3086" w:rsidRPr="0000576F" w:rsidRDefault="0000576F" w:rsidP="0000576F">
            <w:pPr>
              <w:jc w:val="center"/>
            </w:pPr>
            <w:r>
              <w:t>-</w:t>
            </w:r>
          </w:p>
        </w:tc>
        <w:tc>
          <w:tcPr>
            <w:tcW w:w="2268" w:type="dxa"/>
            <w:shd w:val="clear" w:color="auto" w:fill="auto"/>
          </w:tcPr>
          <w:p w:rsidR="00FB3086" w:rsidRPr="0000576F" w:rsidRDefault="00545F9F" w:rsidP="0000576F">
            <w:pPr>
              <w:jc w:val="center"/>
            </w:pPr>
            <w:r>
              <w:t>-</w:t>
            </w:r>
          </w:p>
        </w:tc>
        <w:tc>
          <w:tcPr>
            <w:tcW w:w="2268" w:type="dxa"/>
            <w:shd w:val="clear" w:color="auto" w:fill="auto"/>
          </w:tcPr>
          <w:p w:rsidR="00FB3086" w:rsidRPr="00545F9F" w:rsidRDefault="00545F9F" w:rsidP="00545F9F">
            <w:pPr>
              <w:jc w:val="center"/>
            </w:pPr>
            <w:r>
              <w:t>-</w:t>
            </w:r>
          </w:p>
        </w:tc>
        <w:tc>
          <w:tcPr>
            <w:tcW w:w="2410" w:type="dxa"/>
            <w:shd w:val="clear" w:color="auto" w:fill="auto"/>
          </w:tcPr>
          <w:p w:rsidR="00FB3086" w:rsidRPr="00545F9F" w:rsidRDefault="00545F9F" w:rsidP="00545F9F">
            <w:pPr>
              <w:jc w:val="center"/>
            </w:pPr>
            <w:r>
              <w:t>-</w:t>
            </w:r>
          </w:p>
        </w:tc>
      </w:tr>
      <w:tr w:rsidR="00754433" w:rsidRPr="00C90DB3" w:rsidTr="005731F5">
        <w:trPr>
          <w:trHeight w:val="267"/>
        </w:trPr>
        <w:tc>
          <w:tcPr>
            <w:tcW w:w="5637" w:type="dxa"/>
            <w:shd w:val="clear" w:color="auto" w:fill="auto"/>
          </w:tcPr>
          <w:p w:rsidR="00FB3086" w:rsidRPr="00C90DB3" w:rsidRDefault="00FB3086" w:rsidP="00FB3086">
            <w:r w:rsidRPr="00EE027F">
              <w:t>Lankytų dienų dalis lopšelio grupėse</w:t>
            </w:r>
            <w:r w:rsidR="00363FFB">
              <w:t xml:space="preserve"> (procentais)</w:t>
            </w:r>
          </w:p>
        </w:tc>
        <w:tc>
          <w:tcPr>
            <w:tcW w:w="2409" w:type="dxa"/>
            <w:shd w:val="clear" w:color="auto" w:fill="auto"/>
          </w:tcPr>
          <w:p w:rsidR="00FB3086" w:rsidRPr="000965EE" w:rsidRDefault="000965EE" w:rsidP="000965EE">
            <w:pPr>
              <w:jc w:val="center"/>
            </w:pPr>
            <w:r>
              <w:t>71</w:t>
            </w:r>
          </w:p>
        </w:tc>
        <w:tc>
          <w:tcPr>
            <w:tcW w:w="2268" w:type="dxa"/>
            <w:shd w:val="clear" w:color="auto" w:fill="auto"/>
          </w:tcPr>
          <w:p w:rsidR="00FB3086" w:rsidRPr="000965EE" w:rsidRDefault="00072895" w:rsidP="000965EE">
            <w:pPr>
              <w:jc w:val="center"/>
            </w:pPr>
            <w:r>
              <w:t>75</w:t>
            </w:r>
          </w:p>
        </w:tc>
        <w:tc>
          <w:tcPr>
            <w:tcW w:w="2268" w:type="dxa"/>
            <w:shd w:val="clear" w:color="auto" w:fill="auto"/>
          </w:tcPr>
          <w:p w:rsidR="00FB3086" w:rsidRPr="000965EE" w:rsidRDefault="00072895" w:rsidP="000965EE">
            <w:pPr>
              <w:jc w:val="center"/>
            </w:pPr>
            <w:r>
              <w:t>8</w:t>
            </w:r>
            <w:r w:rsidR="000965EE">
              <w:t>0</w:t>
            </w:r>
          </w:p>
        </w:tc>
        <w:tc>
          <w:tcPr>
            <w:tcW w:w="2410" w:type="dxa"/>
            <w:shd w:val="clear" w:color="auto" w:fill="auto"/>
          </w:tcPr>
          <w:p w:rsidR="00FB3086" w:rsidRPr="000965EE" w:rsidRDefault="00072895" w:rsidP="000965EE">
            <w:pPr>
              <w:jc w:val="center"/>
            </w:pPr>
            <w:r>
              <w:t>8</w:t>
            </w:r>
            <w:r w:rsidR="000965EE" w:rsidRPr="000965EE">
              <w:t>0</w:t>
            </w:r>
          </w:p>
        </w:tc>
      </w:tr>
      <w:tr w:rsidR="00754433" w:rsidRPr="00C90DB3" w:rsidTr="005731F5">
        <w:trPr>
          <w:trHeight w:val="267"/>
        </w:trPr>
        <w:tc>
          <w:tcPr>
            <w:tcW w:w="5637" w:type="dxa"/>
            <w:shd w:val="clear" w:color="auto" w:fill="auto"/>
          </w:tcPr>
          <w:p w:rsidR="00FB3086" w:rsidRPr="00EE027F" w:rsidRDefault="00FB3086" w:rsidP="00FB3086">
            <w:r w:rsidRPr="00EE027F">
              <w:t>Lankytų dienų dalis darželio grupėse</w:t>
            </w:r>
            <w:r w:rsidR="00363FFB">
              <w:t xml:space="preserve"> (procentais)</w:t>
            </w:r>
          </w:p>
        </w:tc>
        <w:tc>
          <w:tcPr>
            <w:tcW w:w="2409" w:type="dxa"/>
            <w:shd w:val="clear" w:color="auto" w:fill="auto"/>
          </w:tcPr>
          <w:p w:rsidR="00FB3086" w:rsidRPr="002B3485" w:rsidRDefault="002B3485" w:rsidP="002B3485">
            <w:pPr>
              <w:jc w:val="center"/>
            </w:pPr>
            <w:r w:rsidRPr="002B3485">
              <w:t>75</w:t>
            </w:r>
          </w:p>
        </w:tc>
        <w:tc>
          <w:tcPr>
            <w:tcW w:w="2268" w:type="dxa"/>
            <w:shd w:val="clear" w:color="auto" w:fill="auto"/>
          </w:tcPr>
          <w:p w:rsidR="00FB3086" w:rsidRPr="002B3485" w:rsidRDefault="002B3485" w:rsidP="00727642">
            <w:pPr>
              <w:jc w:val="center"/>
            </w:pPr>
            <w:r>
              <w:t>80</w:t>
            </w:r>
          </w:p>
        </w:tc>
        <w:tc>
          <w:tcPr>
            <w:tcW w:w="2268" w:type="dxa"/>
            <w:shd w:val="clear" w:color="auto" w:fill="auto"/>
          </w:tcPr>
          <w:p w:rsidR="00FB3086" w:rsidRPr="00130B0D" w:rsidRDefault="00130B0D" w:rsidP="00130B0D">
            <w:pPr>
              <w:jc w:val="center"/>
            </w:pPr>
            <w:r>
              <w:t>8</w:t>
            </w:r>
            <w:r w:rsidR="00CC2198">
              <w:t>5</w:t>
            </w:r>
          </w:p>
        </w:tc>
        <w:tc>
          <w:tcPr>
            <w:tcW w:w="2410" w:type="dxa"/>
            <w:shd w:val="clear" w:color="auto" w:fill="auto"/>
          </w:tcPr>
          <w:p w:rsidR="00FB3086" w:rsidRPr="00130B0D" w:rsidRDefault="00130B0D" w:rsidP="00130B0D">
            <w:pPr>
              <w:jc w:val="center"/>
            </w:pPr>
            <w:r w:rsidRPr="00130B0D">
              <w:t>8</w:t>
            </w:r>
            <w:r w:rsidR="00CC2198">
              <w:t>5</w:t>
            </w:r>
          </w:p>
        </w:tc>
      </w:tr>
      <w:tr w:rsidR="00754433" w:rsidRPr="00C90DB3" w:rsidTr="005731F5">
        <w:trPr>
          <w:trHeight w:val="550"/>
        </w:trPr>
        <w:tc>
          <w:tcPr>
            <w:tcW w:w="5637" w:type="dxa"/>
            <w:shd w:val="clear" w:color="auto" w:fill="auto"/>
          </w:tcPr>
          <w:p w:rsidR="00FB3086" w:rsidRPr="00EE027F" w:rsidRDefault="00FB3086" w:rsidP="00175DBA">
            <w:r>
              <w:t>V</w:t>
            </w:r>
            <w:r w:rsidRPr="00FB3086">
              <w:t>aikų iš socialinės rizikos ir mažas pajamas gaunančių šeimų dalis</w:t>
            </w:r>
            <w:r w:rsidR="00175DBA">
              <w:t xml:space="preserve"> (procentais)</w:t>
            </w:r>
          </w:p>
        </w:tc>
        <w:tc>
          <w:tcPr>
            <w:tcW w:w="2409" w:type="dxa"/>
            <w:shd w:val="clear" w:color="auto" w:fill="auto"/>
          </w:tcPr>
          <w:p w:rsidR="00FB3086" w:rsidRPr="0070400B" w:rsidRDefault="0070400B" w:rsidP="0070400B">
            <w:pPr>
              <w:jc w:val="center"/>
            </w:pPr>
            <w:r>
              <w:t>20</w:t>
            </w:r>
          </w:p>
        </w:tc>
        <w:tc>
          <w:tcPr>
            <w:tcW w:w="2268" w:type="dxa"/>
            <w:shd w:val="clear" w:color="auto" w:fill="auto"/>
          </w:tcPr>
          <w:p w:rsidR="00FB3086" w:rsidRPr="0070400B" w:rsidRDefault="0070400B" w:rsidP="0070400B">
            <w:pPr>
              <w:jc w:val="center"/>
            </w:pPr>
            <w:r>
              <w:t>20</w:t>
            </w:r>
          </w:p>
        </w:tc>
        <w:tc>
          <w:tcPr>
            <w:tcW w:w="2268" w:type="dxa"/>
            <w:shd w:val="clear" w:color="auto" w:fill="auto"/>
          </w:tcPr>
          <w:p w:rsidR="00FB3086" w:rsidRPr="0070400B" w:rsidRDefault="0070400B" w:rsidP="0070400B">
            <w:pPr>
              <w:jc w:val="center"/>
            </w:pPr>
            <w:r>
              <w:t>25</w:t>
            </w:r>
          </w:p>
        </w:tc>
        <w:tc>
          <w:tcPr>
            <w:tcW w:w="2410" w:type="dxa"/>
            <w:shd w:val="clear" w:color="auto" w:fill="auto"/>
          </w:tcPr>
          <w:p w:rsidR="00FB3086" w:rsidRPr="0070400B" w:rsidRDefault="0070400B" w:rsidP="0070400B">
            <w:pPr>
              <w:jc w:val="center"/>
            </w:pPr>
            <w:r>
              <w:t>25</w:t>
            </w:r>
          </w:p>
        </w:tc>
      </w:tr>
      <w:tr w:rsidR="00754433" w:rsidRPr="00C90DB3" w:rsidTr="005731F5">
        <w:trPr>
          <w:trHeight w:val="267"/>
        </w:trPr>
        <w:tc>
          <w:tcPr>
            <w:tcW w:w="5637" w:type="dxa"/>
            <w:shd w:val="clear" w:color="auto" w:fill="auto"/>
          </w:tcPr>
          <w:p w:rsidR="00FB3086" w:rsidRDefault="00FB3086" w:rsidP="00FB3086">
            <w:r>
              <w:t>V</w:t>
            </w:r>
            <w:r w:rsidRPr="00FB3086">
              <w:t>aikų, gaunančių švietimo pagalbą, dalis, proc.</w:t>
            </w:r>
          </w:p>
        </w:tc>
        <w:tc>
          <w:tcPr>
            <w:tcW w:w="2409" w:type="dxa"/>
            <w:shd w:val="clear" w:color="auto" w:fill="auto"/>
          </w:tcPr>
          <w:p w:rsidR="00FB3086" w:rsidRPr="00A9607E" w:rsidRDefault="00A9607E" w:rsidP="00A9607E">
            <w:pPr>
              <w:jc w:val="center"/>
            </w:pPr>
            <w:r>
              <w:t>37</w:t>
            </w:r>
          </w:p>
        </w:tc>
        <w:tc>
          <w:tcPr>
            <w:tcW w:w="2268" w:type="dxa"/>
            <w:shd w:val="clear" w:color="auto" w:fill="auto"/>
          </w:tcPr>
          <w:p w:rsidR="00FB3086" w:rsidRPr="00A9607E" w:rsidRDefault="00A9607E" w:rsidP="00A9607E">
            <w:pPr>
              <w:jc w:val="center"/>
            </w:pPr>
            <w:r w:rsidRPr="00A9607E">
              <w:t>37</w:t>
            </w:r>
          </w:p>
        </w:tc>
        <w:tc>
          <w:tcPr>
            <w:tcW w:w="2268" w:type="dxa"/>
            <w:shd w:val="clear" w:color="auto" w:fill="auto"/>
          </w:tcPr>
          <w:p w:rsidR="00FB3086" w:rsidRPr="00A9607E" w:rsidRDefault="00A9607E" w:rsidP="00A9607E">
            <w:pPr>
              <w:jc w:val="center"/>
            </w:pPr>
            <w:r w:rsidRPr="00A9607E">
              <w:t>35</w:t>
            </w:r>
          </w:p>
        </w:tc>
        <w:tc>
          <w:tcPr>
            <w:tcW w:w="2410" w:type="dxa"/>
            <w:shd w:val="clear" w:color="auto" w:fill="auto"/>
          </w:tcPr>
          <w:p w:rsidR="00FB3086" w:rsidRPr="00A9607E" w:rsidRDefault="00A9607E" w:rsidP="00727642">
            <w:pPr>
              <w:jc w:val="center"/>
            </w:pPr>
            <w:r w:rsidRPr="00A9607E">
              <w:t>35</w:t>
            </w:r>
          </w:p>
        </w:tc>
      </w:tr>
      <w:tr w:rsidR="00754433" w:rsidRPr="00C90DB3" w:rsidTr="005731F5">
        <w:trPr>
          <w:trHeight w:val="535"/>
        </w:trPr>
        <w:tc>
          <w:tcPr>
            <w:tcW w:w="5637" w:type="dxa"/>
            <w:shd w:val="clear" w:color="auto" w:fill="auto"/>
          </w:tcPr>
          <w:p w:rsidR="00FB3086" w:rsidRDefault="00FB3086" w:rsidP="00175DBA">
            <w:r>
              <w:t>Š</w:t>
            </w:r>
            <w:r w:rsidRPr="00FB3086">
              <w:t>vietimo pagalbos gavėjų dalis tenkanti vienam pagalbos specialistui</w:t>
            </w:r>
            <w:r w:rsidR="00175DBA">
              <w:t xml:space="preserve"> (procentais)</w:t>
            </w:r>
          </w:p>
        </w:tc>
        <w:tc>
          <w:tcPr>
            <w:tcW w:w="2409" w:type="dxa"/>
            <w:shd w:val="clear" w:color="auto" w:fill="auto"/>
          </w:tcPr>
          <w:p w:rsidR="00FB3086" w:rsidRPr="00D05FB3" w:rsidRDefault="00D05FB3" w:rsidP="00D05FB3">
            <w:pPr>
              <w:jc w:val="center"/>
            </w:pPr>
            <w:r>
              <w:t>25</w:t>
            </w:r>
          </w:p>
        </w:tc>
        <w:tc>
          <w:tcPr>
            <w:tcW w:w="2268" w:type="dxa"/>
            <w:shd w:val="clear" w:color="auto" w:fill="auto"/>
          </w:tcPr>
          <w:p w:rsidR="00FB3086" w:rsidRPr="00D05FB3" w:rsidRDefault="00D05FB3" w:rsidP="00D05FB3">
            <w:pPr>
              <w:jc w:val="center"/>
            </w:pPr>
            <w:r>
              <w:t>25</w:t>
            </w:r>
          </w:p>
        </w:tc>
        <w:tc>
          <w:tcPr>
            <w:tcW w:w="2268" w:type="dxa"/>
            <w:shd w:val="clear" w:color="auto" w:fill="auto"/>
          </w:tcPr>
          <w:p w:rsidR="00FB3086" w:rsidRPr="00D05FB3" w:rsidRDefault="00D05FB3" w:rsidP="00D05FB3">
            <w:pPr>
              <w:jc w:val="center"/>
            </w:pPr>
            <w:r>
              <w:t>25</w:t>
            </w:r>
          </w:p>
        </w:tc>
        <w:tc>
          <w:tcPr>
            <w:tcW w:w="2410" w:type="dxa"/>
            <w:shd w:val="clear" w:color="auto" w:fill="auto"/>
          </w:tcPr>
          <w:p w:rsidR="00FB3086" w:rsidRPr="00D05FB3" w:rsidRDefault="00D05FB3" w:rsidP="00D05FB3">
            <w:pPr>
              <w:jc w:val="center"/>
            </w:pPr>
            <w:r>
              <w:t>25</w:t>
            </w:r>
          </w:p>
        </w:tc>
      </w:tr>
      <w:tr w:rsidR="00754433" w:rsidRPr="00C90DB3" w:rsidTr="005731F5">
        <w:trPr>
          <w:trHeight w:val="818"/>
        </w:trPr>
        <w:tc>
          <w:tcPr>
            <w:tcW w:w="5637" w:type="dxa"/>
            <w:shd w:val="clear" w:color="auto" w:fill="auto"/>
          </w:tcPr>
          <w:p w:rsidR="00FB3086" w:rsidRDefault="00FB3086" w:rsidP="00FB3086">
            <w:r>
              <w:t>S</w:t>
            </w:r>
            <w:r w:rsidRPr="00FB3086">
              <w:t>kaitmeninę ugdymo turinio planavimo ir vaikų pasiekimų vertinimo sistemą (el. dienyną) taikančių pedagoginių darbuotojų dalis</w:t>
            </w:r>
            <w:r w:rsidR="00175DBA">
              <w:t xml:space="preserve"> (procentais)</w:t>
            </w:r>
          </w:p>
        </w:tc>
        <w:tc>
          <w:tcPr>
            <w:tcW w:w="2409" w:type="dxa"/>
            <w:shd w:val="clear" w:color="auto" w:fill="auto"/>
          </w:tcPr>
          <w:p w:rsidR="00FB3086" w:rsidRPr="00A162A3" w:rsidRDefault="00A162A3" w:rsidP="00A162A3">
            <w:pPr>
              <w:jc w:val="center"/>
            </w:pPr>
            <w:r>
              <w:t>-</w:t>
            </w:r>
          </w:p>
        </w:tc>
        <w:tc>
          <w:tcPr>
            <w:tcW w:w="2268" w:type="dxa"/>
            <w:shd w:val="clear" w:color="auto" w:fill="auto"/>
          </w:tcPr>
          <w:p w:rsidR="00FB3086" w:rsidRPr="00A162A3" w:rsidRDefault="00A162A3" w:rsidP="00A162A3">
            <w:pPr>
              <w:jc w:val="center"/>
            </w:pPr>
            <w:r>
              <w:t>100</w:t>
            </w:r>
          </w:p>
        </w:tc>
        <w:tc>
          <w:tcPr>
            <w:tcW w:w="2268" w:type="dxa"/>
            <w:shd w:val="clear" w:color="auto" w:fill="auto"/>
          </w:tcPr>
          <w:p w:rsidR="00FB3086" w:rsidRPr="00A162A3" w:rsidRDefault="00A162A3" w:rsidP="00A162A3">
            <w:pPr>
              <w:jc w:val="center"/>
            </w:pPr>
            <w:r>
              <w:t>100</w:t>
            </w:r>
          </w:p>
        </w:tc>
        <w:tc>
          <w:tcPr>
            <w:tcW w:w="2410" w:type="dxa"/>
            <w:shd w:val="clear" w:color="auto" w:fill="auto"/>
          </w:tcPr>
          <w:p w:rsidR="00FB3086" w:rsidRPr="00A162A3" w:rsidRDefault="00A162A3" w:rsidP="00A162A3">
            <w:pPr>
              <w:jc w:val="center"/>
            </w:pPr>
            <w:r>
              <w:t>100</w:t>
            </w:r>
          </w:p>
        </w:tc>
      </w:tr>
      <w:tr w:rsidR="00754433" w:rsidRPr="00C90DB3" w:rsidTr="00EC2DCC">
        <w:trPr>
          <w:trHeight w:val="768"/>
        </w:trPr>
        <w:tc>
          <w:tcPr>
            <w:tcW w:w="5637" w:type="dxa"/>
            <w:shd w:val="clear" w:color="auto" w:fill="auto"/>
          </w:tcPr>
          <w:p w:rsidR="00930275" w:rsidRDefault="00930275" w:rsidP="00930275">
            <w:r>
              <w:t>V</w:t>
            </w:r>
            <w:r w:rsidRPr="00930275">
              <w:t>aiko pažangos stebėsenos rezultatų (pasiekimų aprašų) perdavimo kitos pakopos (priešmokyklinio, pradinio) ugdymo specialistams dalis</w:t>
            </w:r>
            <w:r w:rsidR="00175DBA">
              <w:t xml:space="preserve"> (procentais)</w:t>
            </w:r>
          </w:p>
        </w:tc>
        <w:tc>
          <w:tcPr>
            <w:tcW w:w="2409" w:type="dxa"/>
            <w:shd w:val="clear" w:color="auto" w:fill="auto"/>
          </w:tcPr>
          <w:p w:rsidR="00930275" w:rsidRPr="00BE5DF5" w:rsidRDefault="00BE5DF5" w:rsidP="00BE5DF5">
            <w:pPr>
              <w:jc w:val="center"/>
            </w:pPr>
            <w:r>
              <w:t>-</w:t>
            </w:r>
          </w:p>
        </w:tc>
        <w:tc>
          <w:tcPr>
            <w:tcW w:w="2268" w:type="dxa"/>
            <w:shd w:val="clear" w:color="auto" w:fill="auto"/>
          </w:tcPr>
          <w:p w:rsidR="00930275" w:rsidRPr="00BE5DF5" w:rsidRDefault="00BE5DF5" w:rsidP="00BE5DF5">
            <w:pPr>
              <w:jc w:val="center"/>
            </w:pPr>
            <w:r>
              <w:t>-</w:t>
            </w:r>
          </w:p>
        </w:tc>
        <w:tc>
          <w:tcPr>
            <w:tcW w:w="2268" w:type="dxa"/>
            <w:shd w:val="clear" w:color="auto" w:fill="auto"/>
          </w:tcPr>
          <w:p w:rsidR="00930275" w:rsidRPr="00B262DC" w:rsidRDefault="00B262DC" w:rsidP="00B262DC">
            <w:pPr>
              <w:jc w:val="center"/>
            </w:pPr>
            <w:r>
              <w:t>-</w:t>
            </w:r>
          </w:p>
        </w:tc>
        <w:tc>
          <w:tcPr>
            <w:tcW w:w="2410" w:type="dxa"/>
            <w:shd w:val="clear" w:color="auto" w:fill="auto"/>
          </w:tcPr>
          <w:p w:rsidR="00930275" w:rsidRPr="00B262DC" w:rsidRDefault="00B262DC" w:rsidP="00B262DC">
            <w:pPr>
              <w:jc w:val="center"/>
            </w:pPr>
            <w:r>
              <w:t>-</w:t>
            </w:r>
          </w:p>
        </w:tc>
      </w:tr>
      <w:tr w:rsidR="00754433" w:rsidRPr="00C90DB3" w:rsidTr="005731F5">
        <w:trPr>
          <w:trHeight w:val="550"/>
        </w:trPr>
        <w:tc>
          <w:tcPr>
            <w:tcW w:w="5637" w:type="dxa"/>
            <w:shd w:val="clear" w:color="auto" w:fill="auto"/>
          </w:tcPr>
          <w:p w:rsidR="00FB3086" w:rsidRPr="00C90DB3" w:rsidRDefault="00FB3086" w:rsidP="00FB3086">
            <w:r w:rsidRPr="00C90DB3">
              <w:t>Mokinių skaičiaus vidurkis bendrojo ugdymo įstaigos klasėje (vienetais)</w:t>
            </w:r>
          </w:p>
        </w:tc>
        <w:tc>
          <w:tcPr>
            <w:tcW w:w="2409" w:type="dxa"/>
            <w:shd w:val="clear" w:color="auto" w:fill="auto"/>
          </w:tcPr>
          <w:p w:rsidR="00FB3086" w:rsidRPr="00BE5DF5" w:rsidRDefault="00BE5DF5" w:rsidP="00BE5DF5">
            <w:pPr>
              <w:jc w:val="center"/>
            </w:pPr>
            <w:r>
              <w:t>-</w:t>
            </w:r>
          </w:p>
        </w:tc>
        <w:tc>
          <w:tcPr>
            <w:tcW w:w="2268" w:type="dxa"/>
            <w:shd w:val="clear" w:color="auto" w:fill="auto"/>
          </w:tcPr>
          <w:p w:rsidR="00FB3086" w:rsidRPr="00BE5DF5" w:rsidRDefault="00BE5DF5" w:rsidP="00BE5DF5">
            <w:pPr>
              <w:jc w:val="center"/>
            </w:pPr>
            <w:r>
              <w:t>-</w:t>
            </w:r>
          </w:p>
        </w:tc>
        <w:tc>
          <w:tcPr>
            <w:tcW w:w="2268" w:type="dxa"/>
            <w:shd w:val="clear" w:color="auto" w:fill="auto"/>
          </w:tcPr>
          <w:p w:rsidR="00FB3086" w:rsidRPr="00B262DC" w:rsidRDefault="00B262DC" w:rsidP="00B262DC">
            <w:pPr>
              <w:jc w:val="center"/>
            </w:pPr>
            <w:r>
              <w:t>-</w:t>
            </w:r>
          </w:p>
        </w:tc>
        <w:tc>
          <w:tcPr>
            <w:tcW w:w="2410" w:type="dxa"/>
            <w:shd w:val="clear" w:color="auto" w:fill="auto"/>
          </w:tcPr>
          <w:p w:rsidR="00FB3086" w:rsidRPr="00B262DC" w:rsidRDefault="00B262DC" w:rsidP="00B262DC">
            <w:pPr>
              <w:jc w:val="center"/>
            </w:pPr>
            <w:r>
              <w:t>-</w:t>
            </w:r>
          </w:p>
        </w:tc>
      </w:tr>
      <w:tr w:rsidR="00754433" w:rsidRPr="00C90DB3" w:rsidTr="005731F5">
        <w:trPr>
          <w:trHeight w:val="535"/>
        </w:trPr>
        <w:tc>
          <w:tcPr>
            <w:tcW w:w="5637" w:type="dxa"/>
            <w:shd w:val="clear" w:color="auto" w:fill="auto"/>
          </w:tcPr>
          <w:p w:rsidR="00FB3086" w:rsidRPr="00C90DB3" w:rsidRDefault="00FB3086" w:rsidP="00FB3086">
            <w:r w:rsidRPr="00C90DB3">
              <w:t>Nacionalinių mokinių pasiekimų patikros planuojami rezultatai (procentais)</w:t>
            </w:r>
          </w:p>
        </w:tc>
        <w:tc>
          <w:tcPr>
            <w:tcW w:w="2409" w:type="dxa"/>
            <w:shd w:val="clear" w:color="auto" w:fill="auto"/>
          </w:tcPr>
          <w:p w:rsidR="00FB3086" w:rsidRPr="00BE5DF5" w:rsidRDefault="00BE5DF5" w:rsidP="00BE5DF5">
            <w:pPr>
              <w:jc w:val="center"/>
            </w:pPr>
            <w:r>
              <w:t>-</w:t>
            </w:r>
          </w:p>
        </w:tc>
        <w:tc>
          <w:tcPr>
            <w:tcW w:w="2268" w:type="dxa"/>
            <w:shd w:val="clear" w:color="auto" w:fill="auto"/>
          </w:tcPr>
          <w:p w:rsidR="00FB3086" w:rsidRPr="00B262DC" w:rsidRDefault="00B262DC" w:rsidP="00B262DC">
            <w:pPr>
              <w:jc w:val="center"/>
            </w:pPr>
            <w:r>
              <w:t>-</w:t>
            </w:r>
          </w:p>
        </w:tc>
        <w:tc>
          <w:tcPr>
            <w:tcW w:w="2268" w:type="dxa"/>
            <w:shd w:val="clear" w:color="auto" w:fill="auto"/>
          </w:tcPr>
          <w:p w:rsidR="00FB3086" w:rsidRPr="00B262DC" w:rsidRDefault="00B262DC" w:rsidP="00B262DC">
            <w:pPr>
              <w:jc w:val="center"/>
            </w:pPr>
            <w:r>
              <w:t>-</w:t>
            </w:r>
          </w:p>
        </w:tc>
        <w:tc>
          <w:tcPr>
            <w:tcW w:w="2410" w:type="dxa"/>
            <w:shd w:val="clear" w:color="auto" w:fill="auto"/>
          </w:tcPr>
          <w:p w:rsidR="00FB3086" w:rsidRPr="00B262DC" w:rsidRDefault="00B262DC" w:rsidP="00B262DC">
            <w:pPr>
              <w:jc w:val="center"/>
            </w:pPr>
            <w:r>
              <w:t>-</w:t>
            </w:r>
          </w:p>
        </w:tc>
      </w:tr>
      <w:tr w:rsidR="00754433" w:rsidRPr="00C90DB3" w:rsidTr="005731F5">
        <w:trPr>
          <w:trHeight w:val="535"/>
        </w:trPr>
        <w:tc>
          <w:tcPr>
            <w:tcW w:w="5637" w:type="dxa"/>
            <w:shd w:val="clear" w:color="auto" w:fill="auto"/>
          </w:tcPr>
          <w:p w:rsidR="00FB3086" w:rsidRPr="00C90DB3" w:rsidRDefault="00FB3086" w:rsidP="00FB3086">
            <w:r w:rsidRPr="00C90DB3">
              <w:t>Pagrindinio ugdymo pasiekimų patikros planuojami rezultatai (procentais)</w:t>
            </w:r>
          </w:p>
        </w:tc>
        <w:tc>
          <w:tcPr>
            <w:tcW w:w="2409" w:type="dxa"/>
            <w:shd w:val="clear" w:color="auto" w:fill="auto"/>
          </w:tcPr>
          <w:p w:rsidR="00FB3086" w:rsidRPr="00BE5DF5" w:rsidRDefault="00BE5DF5" w:rsidP="00BE5DF5">
            <w:pPr>
              <w:jc w:val="center"/>
            </w:pPr>
            <w:r>
              <w:t>-</w:t>
            </w:r>
          </w:p>
        </w:tc>
        <w:tc>
          <w:tcPr>
            <w:tcW w:w="2268" w:type="dxa"/>
            <w:shd w:val="clear" w:color="auto" w:fill="auto"/>
          </w:tcPr>
          <w:p w:rsidR="00FB3086" w:rsidRPr="00B262DC" w:rsidRDefault="00B262DC" w:rsidP="00B262DC">
            <w:pPr>
              <w:jc w:val="center"/>
            </w:pPr>
            <w:r>
              <w:t>-</w:t>
            </w:r>
          </w:p>
        </w:tc>
        <w:tc>
          <w:tcPr>
            <w:tcW w:w="2268" w:type="dxa"/>
            <w:shd w:val="clear" w:color="auto" w:fill="auto"/>
          </w:tcPr>
          <w:p w:rsidR="00FB3086" w:rsidRPr="00B262DC" w:rsidRDefault="00B262DC" w:rsidP="00B262DC">
            <w:pPr>
              <w:jc w:val="center"/>
            </w:pPr>
            <w:r>
              <w:t>-</w:t>
            </w:r>
          </w:p>
        </w:tc>
        <w:tc>
          <w:tcPr>
            <w:tcW w:w="2410" w:type="dxa"/>
            <w:shd w:val="clear" w:color="auto" w:fill="auto"/>
          </w:tcPr>
          <w:p w:rsidR="00FB3086" w:rsidRPr="00B262DC" w:rsidRDefault="00B262DC" w:rsidP="00B262DC">
            <w:pPr>
              <w:jc w:val="center"/>
            </w:pPr>
            <w:r>
              <w:t>-</w:t>
            </w:r>
          </w:p>
        </w:tc>
      </w:tr>
      <w:tr w:rsidR="00754433" w:rsidRPr="00C90DB3" w:rsidTr="005731F5">
        <w:trPr>
          <w:trHeight w:val="818"/>
        </w:trPr>
        <w:tc>
          <w:tcPr>
            <w:tcW w:w="5637" w:type="dxa"/>
            <w:shd w:val="clear" w:color="auto" w:fill="auto"/>
          </w:tcPr>
          <w:p w:rsidR="00FB3086" w:rsidRPr="00C90DB3" w:rsidRDefault="00FB3086" w:rsidP="00FB3086">
            <w:r w:rsidRPr="00C90DB3">
              <w:t>Kandidatų, surinkusių 36-100 balų laikant valstybinį lietuvių kalbos egzaminą, dalis nuo pasirinkusių skaičiaus (procentais)</w:t>
            </w:r>
          </w:p>
        </w:tc>
        <w:tc>
          <w:tcPr>
            <w:tcW w:w="2409" w:type="dxa"/>
            <w:shd w:val="clear" w:color="auto" w:fill="auto"/>
          </w:tcPr>
          <w:p w:rsidR="00FB3086" w:rsidRPr="00E24C41" w:rsidRDefault="00E24C41" w:rsidP="00E24C41">
            <w:pPr>
              <w:jc w:val="center"/>
            </w:pPr>
            <w:r>
              <w:t>-</w:t>
            </w:r>
          </w:p>
        </w:tc>
        <w:tc>
          <w:tcPr>
            <w:tcW w:w="2268" w:type="dxa"/>
            <w:shd w:val="clear" w:color="auto" w:fill="auto"/>
          </w:tcPr>
          <w:p w:rsidR="00FB3086" w:rsidRPr="001439F6" w:rsidRDefault="001439F6" w:rsidP="001439F6">
            <w:pPr>
              <w:jc w:val="center"/>
            </w:pPr>
            <w:r>
              <w:t>-</w:t>
            </w:r>
          </w:p>
        </w:tc>
        <w:tc>
          <w:tcPr>
            <w:tcW w:w="2268" w:type="dxa"/>
            <w:shd w:val="clear" w:color="auto" w:fill="auto"/>
          </w:tcPr>
          <w:p w:rsidR="00FB3086" w:rsidRPr="001439F6" w:rsidRDefault="001439F6" w:rsidP="001439F6">
            <w:pPr>
              <w:jc w:val="center"/>
            </w:pPr>
            <w:r>
              <w:t>-</w:t>
            </w:r>
          </w:p>
        </w:tc>
        <w:tc>
          <w:tcPr>
            <w:tcW w:w="2410" w:type="dxa"/>
            <w:shd w:val="clear" w:color="auto" w:fill="auto"/>
          </w:tcPr>
          <w:p w:rsidR="00FB3086" w:rsidRPr="001439F6" w:rsidRDefault="001439F6" w:rsidP="001439F6">
            <w:pPr>
              <w:jc w:val="center"/>
            </w:pPr>
            <w:r>
              <w:t>-</w:t>
            </w:r>
          </w:p>
        </w:tc>
      </w:tr>
      <w:tr w:rsidR="00754433" w:rsidRPr="00C90DB3" w:rsidTr="005731F5">
        <w:trPr>
          <w:trHeight w:val="818"/>
        </w:trPr>
        <w:tc>
          <w:tcPr>
            <w:tcW w:w="5637" w:type="dxa"/>
            <w:shd w:val="clear" w:color="auto" w:fill="auto"/>
          </w:tcPr>
          <w:p w:rsidR="00FB3086" w:rsidRPr="00C90DB3" w:rsidRDefault="00FB3086" w:rsidP="00FB3086">
            <w:r w:rsidRPr="00C90DB3">
              <w:t>Išlaikiusių matematikos pagrindinio ugdymo pasiekimų patikroje 7-10 balais mokinių dalis nuo bendro dalyvavusių skaičiaus (procentais)</w:t>
            </w:r>
          </w:p>
        </w:tc>
        <w:tc>
          <w:tcPr>
            <w:tcW w:w="2409" w:type="dxa"/>
            <w:shd w:val="clear" w:color="auto" w:fill="auto"/>
          </w:tcPr>
          <w:p w:rsidR="00FB3086" w:rsidRPr="00E24C41" w:rsidRDefault="00E24C41" w:rsidP="00E24C41">
            <w:pPr>
              <w:jc w:val="center"/>
            </w:pPr>
            <w:r>
              <w:t>-</w:t>
            </w:r>
          </w:p>
        </w:tc>
        <w:tc>
          <w:tcPr>
            <w:tcW w:w="2268" w:type="dxa"/>
            <w:shd w:val="clear" w:color="auto" w:fill="auto"/>
          </w:tcPr>
          <w:p w:rsidR="00FB3086" w:rsidRPr="001439F6" w:rsidRDefault="001439F6" w:rsidP="001439F6">
            <w:pPr>
              <w:jc w:val="center"/>
            </w:pPr>
            <w:r>
              <w:t>-</w:t>
            </w:r>
          </w:p>
        </w:tc>
        <w:tc>
          <w:tcPr>
            <w:tcW w:w="2268" w:type="dxa"/>
            <w:shd w:val="clear" w:color="auto" w:fill="auto"/>
          </w:tcPr>
          <w:p w:rsidR="00FB3086" w:rsidRPr="001439F6" w:rsidRDefault="001439F6" w:rsidP="001439F6">
            <w:pPr>
              <w:jc w:val="center"/>
            </w:pPr>
            <w:r>
              <w:t>-</w:t>
            </w:r>
          </w:p>
        </w:tc>
        <w:tc>
          <w:tcPr>
            <w:tcW w:w="2410" w:type="dxa"/>
            <w:shd w:val="clear" w:color="auto" w:fill="auto"/>
          </w:tcPr>
          <w:p w:rsidR="00FB3086" w:rsidRPr="001439F6" w:rsidRDefault="001439F6" w:rsidP="001439F6">
            <w:pPr>
              <w:jc w:val="center"/>
            </w:pPr>
            <w:r>
              <w:t>-</w:t>
            </w:r>
          </w:p>
        </w:tc>
      </w:tr>
      <w:tr w:rsidR="00754433" w:rsidRPr="00C90DB3" w:rsidTr="005731F5">
        <w:trPr>
          <w:trHeight w:val="267"/>
        </w:trPr>
        <w:tc>
          <w:tcPr>
            <w:tcW w:w="5637" w:type="dxa"/>
            <w:shd w:val="clear" w:color="auto" w:fill="auto"/>
          </w:tcPr>
          <w:p w:rsidR="00FB3086" w:rsidRPr="00C90DB3" w:rsidRDefault="00FB3086" w:rsidP="00FB3086">
            <w:r w:rsidRPr="00C90DB3">
              <w:t xml:space="preserve">Patyčių švietimo įstaigose </w:t>
            </w:r>
            <w:r>
              <w:t>situacijos rodiklis</w:t>
            </w:r>
            <w:r w:rsidRPr="00C90DB3">
              <w:t xml:space="preserve"> </w:t>
            </w:r>
          </w:p>
        </w:tc>
        <w:tc>
          <w:tcPr>
            <w:tcW w:w="2409" w:type="dxa"/>
            <w:shd w:val="clear" w:color="auto" w:fill="auto"/>
          </w:tcPr>
          <w:p w:rsidR="00FB3086" w:rsidRPr="001439F6" w:rsidRDefault="001439F6" w:rsidP="001439F6">
            <w:pPr>
              <w:jc w:val="center"/>
            </w:pPr>
            <w:r>
              <w:t>-</w:t>
            </w:r>
          </w:p>
        </w:tc>
        <w:tc>
          <w:tcPr>
            <w:tcW w:w="2268" w:type="dxa"/>
            <w:shd w:val="clear" w:color="auto" w:fill="auto"/>
          </w:tcPr>
          <w:p w:rsidR="00FB3086" w:rsidRPr="001439F6" w:rsidRDefault="001439F6" w:rsidP="001439F6">
            <w:pPr>
              <w:jc w:val="center"/>
            </w:pPr>
            <w:r>
              <w:t>-</w:t>
            </w:r>
          </w:p>
        </w:tc>
        <w:tc>
          <w:tcPr>
            <w:tcW w:w="2268" w:type="dxa"/>
            <w:shd w:val="clear" w:color="auto" w:fill="auto"/>
          </w:tcPr>
          <w:p w:rsidR="00FB3086" w:rsidRPr="001439F6" w:rsidRDefault="001439F6" w:rsidP="001439F6">
            <w:pPr>
              <w:jc w:val="center"/>
            </w:pPr>
            <w:r>
              <w:t>-</w:t>
            </w:r>
          </w:p>
        </w:tc>
        <w:tc>
          <w:tcPr>
            <w:tcW w:w="2410" w:type="dxa"/>
            <w:shd w:val="clear" w:color="auto" w:fill="auto"/>
          </w:tcPr>
          <w:p w:rsidR="00FB3086" w:rsidRPr="001439F6" w:rsidRDefault="001439F6" w:rsidP="001439F6">
            <w:pPr>
              <w:jc w:val="center"/>
            </w:pPr>
            <w:r>
              <w:t>-</w:t>
            </w:r>
          </w:p>
        </w:tc>
      </w:tr>
      <w:tr w:rsidR="00754433" w:rsidRPr="00C90DB3" w:rsidTr="005731F5">
        <w:trPr>
          <w:trHeight w:val="535"/>
        </w:trPr>
        <w:tc>
          <w:tcPr>
            <w:tcW w:w="5637" w:type="dxa"/>
            <w:shd w:val="clear" w:color="auto" w:fill="auto"/>
          </w:tcPr>
          <w:p w:rsidR="00FB3086" w:rsidRPr="00C90DB3" w:rsidRDefault="00FB3086" w:rsidP="00FB3086">
            <w:r w:rsidRPr="00C90DB3">
              <w:t xml:space="preserve">Atnaujintų edukacinių aplinkų dalis nuo bendro pastato ploto (procentais) </w:t>
            </w:r>
          </w:p>
        </w:tc>
        <w:tc>
          <w:tcPr>
            <w:tcW w:w="2409" w:type="dxa"/>
            <w:shd w:val="clear" w:color="auto" w:fill="auto"/>
          </w:tcPr>
          <w:p w:rsidR="00FB3086" w:rsidRPr="001439F6" w:rsidRDefault="001439F6" w:rsidP="001439F6">
            <w:pPr>
              <w:jc w:val="center"/>
            </w:pPr>
            <w:r>
              <w:t>50</w:t>
            </w:r>
          </w:p>
        </w:tc>
        <w:tc>
          <w:tcPr>
            <w:tcW w:w="2268" w:type="dxa"/>
            <w:shd w:val="clear" w:color="auto" w:fill="auto"/>
          </w:tcPr>
          <w:p w:rsidR="00FB3086" w:rsidRPr="00A1765E" w:rsidRDefault="00A1765E" w:rsidP="00A1765E">
            <w:pPr>
              <w:jc w:val="center"/>
            </w:pPr>
            <w:r>
              <w:t>60</w:t>
            </w:r>
          </w:p>
        </w:tc>
        <w:tc>
          <w:tcPr>
            <w:tcW w:w="2268" w:type="dxa"/>
            <w:shd w:val="clear" w:color="auto" w:fill="auto"/>
          </w:tcPr>
          <w:p w:rsidR="00FB3086" w:rsidRPr="00A1765E" w:rsidRDefault="00A1765E" w:rsidP="00A1765E">
            <w:pPr>
              <w:jc w:val="center"/>
            </w:pPr>
            <w:r>
              <w:t>70</w:t>
            </w:r>
          </w:p>
        </w:tc>
        <w:tc>
          <w:tcPr>
            <w:tcW w:w="2410" w:type="dxa"/>
            <w:shd w:val="clear" w:color="auto" w:fill="auto"/>
          </w:tcPr>
          <w:p w:rsidR="00FB3086" w:rsidRPr="00A1765E" w:rsidRDefault="00A1765E" w:rsidP="00A1765E">
            <w:pPr>
              <w:ind w:firstLine="1296"/>
            </w:pPr>
            <w:r>
              <w:t>80</w:t>
            </w:r>
          </w:p>
        </w:tc>
      </w:tr>
      <w:tr w:rsidR="00754433" w:rsidRPr="00C90DB3" w:rsidTr="005731F5">
        <w:trPr>
          <w:trHeight w:val="267"/>
        </w:trPr>
        <w:tc>
          <w:tcPr>
            <w:tcW w:w="5637" w:type="dxa"/>
            <w:shd w:val="clear" w:color="auto" w:fill="auto"/>
          </w:tcPr>
          <w:p w:rsidR="00FB3086" w:rsidRPr="00C90DB3" w:rsidRDefault="00FB3086" w:rsidP="00FB3086">
            <w:r w:rsidRPr="00C90DB3">
              <w:t xml:space="preserve">Įstaigos ploto ir vaikų santykis (procentais) </w:t>
            </w:r>
          </w:p>
        </w:tc>
        <w:tc>
          <w:tcPr>
            <w:tcW w:w="2409" w:type="dxa"/>
            <w:shd w:val="clear" w:color="auto" w:fill="auto"/>
          </w:tcPr>
          <w:p w:rsidR="00FB3086" w:rsidRPr="00A1765E" w:rsidRDefault="00A1765E" w:rsidP="00A1765E">
            <w:pPr>
              <w:jc w:val="center"/>
            </w:pPr>
            <w:r w:rsidRPr="00A1765E">
              <w:t>10,25</w:t>
            </w:r>
          </w:p>
        </w:tc>
        <w:tc>
          <w:tcPr>
            <w:tcW w:w="2268" w:type="dxa"/>
            <w:shd w:val="clear" w:color="auto" w:fill="auto"/>
          </w:tcPr>
          <w:p w:rsidR="00FB3086" w:rsidRPr="00EA0CBE" w:rsidRDefault="00A1765E" w:rsidP="00A1765E">
            <w:pPr>
              <w:jc w:val="center"/>
              <w:rPr>
                <w:b/>
              </w:rPr>
            </w:pPr>
            <w:r w:rsidRPr="00A1765E">
              <w:t>10,25</w:t>
            </w:r>
          </w:p>
        </w:tc>
        <w:tc>
          <w:tcPr>
            <w:tcW w:w="2268" w:type="dxa"/>
            <w:shd w:val="clear" w:color="auto" w:fill="auto"/>
          </w:tcPr>
          <w:p w:rsidR="00FB3086" w:rsidRPr="00EA0CBE" w:rsidRDefault="00A1765E" w:rsidP="00A1765E">
            <w:pPr>
              <w:jc w:val="center"/>
              <w:rPr>
                <w:b/>
              </w:rPr>
            </w:pPr>
            <w:r w:rsidRPr="00A1765E">
              <w:t>10,25</w:t>
            </w:r>
          </w:p>
        </w:tc>
        <w:tc>
          <w:tcPr>
            <w:tcW w:w="2410" w:type="dxa"/>
            <w:shd w:val="clear" w:color="auto" w:fill="auto"/>
          </w:tcPr>
          <w:p w:rsidR="00FB3086" w:rsidRPr="00A1765E" w:rsidRDefault="00A1765E" w:rsidP="00A1765E">
            <w:pPr>
              <w:jc w:val="center"/>
            </w:pPr>
            <w:r w:rsidRPr="00A1765E">
              <w:t>10,25</w:t>
            </w:r>
          </w:p>
        </w:tc>
      </w:tr>
      <w:tr w:rsidR="00754433" w:rsidRPr="00C90DB3" w:rsidTr="005731F5">
        <w:trPr>
          <w:trHeight w:val="818"/>
        </w:trPr>
        <w:tc>
          <w:tcPr>
            <w:tcW w:w="5637" w:type="dxa"/>
            <w:shd w:val="clear" w:color="auto" w:fill="auto"/>
          </w:tcPr>
          <w:p w:rsidR="00FB3086" w:rsidRPr="00C90DB3" w:rsidRDefault="00FB3086" w:rsidP="00FB3086">
            <w:r w:rsidRPr="00C90DB3">
              <w:t xml:space="preserve">Vaikų, mokinių dalis, užimta neformaliojo ugdymo veiklomis nuo bendro jų skaičiaus </w:t>
            </w:r>
            <w:r w:rsidR="0036276B">
              <w:t>švietimo įstaigoje (procentais)</w:t>
            </w:r>
          </w:p>
        </w:tc>
        <w:tc>
          <w:tcPr>
            <w:tcW w:w="2409" w:type="dxa"/>
            <w:shd w:val="clear" w:color="auto" w:fill="auto"/>
          </w:tcPr>
          <w:p w:rsidR="00FB3086" w:rsidRPr="007B1A28" w:rsidRDefault="007B1A28" w:rsidP="007B1A28">
            <w:pPr>
              <w:jc w:val="center"/>
            </w:pPr>
            <w:r>
              <w:t>-</w:t>
            </w:r>
          </w:p>
        </w:tc>
        <w:tc>
          <w:tcPr>
            <w:tcW w:w="2268"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7B1A28" w:rsidP="007B1A28">
            <w:pPr>
              <w:jc w:val="center"/>
              <w:rPr>
                <w:b/>
              </w:rPr>
            </w:pPr>
            <w:r>
              <w:t>-</w:t>
            </w:r>
          </w:p>
        </w:tc>
        <w:tc>
          <w:tcPr>
            <w:tcW w:w="2410" w:type="dxa"/>
            <w:shd w:val="clear" w:color="auto" w:fill="auto"/>
          </w:tcPr>
          <w:p w:rsidR="007B1A28" w:rsidRPr="00EA0CBE" w:rsidRDefault="007B1A28" w:rsidP="007B1A28">
            <w:pPr>
              <w:jc w:val="center"/>
              <w:rPr>
                <w:b/>
              </w:rPr>
            </w:pPr>
            <w:r>
              <w:t>-</w:t>
            </w:r>
          </w:p>
        </w:tc>
      </w:tr>
      <w:tr w:rsidR="00754433" w:rsidRPr="00C90DB3" w:rsidTr="005731F5">
        <w:trPr>
          <w:trHeight w:val="550"/>
        </w:trPr>
        <w:tc>
          <w:tcPr>
            <w:tcW w:w="5637" w:type="dxa"/>
            <w:shd w:val="clear" w:color="auto" w:fill="auto"/>
          </w:tcPr>
          <w:p w:rsidR="00FB3086" w:rsidRPr="00C90DB3" w:rsidRDefault="00FB3086" w:rsidP="00FB3086">
            <w:r w:rsidRPr="00C90DB3">
              <w:lastRenderedPageBreak/>
              <w:t>Gaunančių neformaliojo švietimo finansavimą mokinių dalis (procentais)</w:t>
            </w:r>
          </w:p>
        </w:tc>
        <w:tc>
          <w:tcPr>
            <w:tcW w:w="2409"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7B1A28" w:rsidP="007B1A28">
            <w:pPr>
              <w:jc w:val="center"/>
              <w:rPr>
                <w:b/>
              </w:rPr>
            </w:pPr>
            <w:r>
              <w:t>-</w:t>
            </w:r>
          </w:p>
        </w:tc>
        <w:tc>
          <w:tcPr>
            <w:tcW w:w="2410" w:type="dxa"/>
            <w:shd w:val="clear" w:color="auto" w:fill="auto"/>
          </w:tcPr>
          <w:p w:rsidR="00FB3086" w:rsidRPr="00EA0CBE" w:rsidRDefault="007B1A28" w:rsidP="007B1A28">
            <w:pPr>
              <w:jc w:val="center"/>
              <w:rPr>
                <w:b/>
              </w:rPr>
            </w:pPr>
            <w:r>
              <w:t>-</w:t>
            </w:r>
          </w:p>
        </w:tc>
      </w:tr>
      <w:tr w:rsidR="00754433" w:rsidRPr="00C90DB3" w:rsidTr="005731F5">
        <w:trPr>
          <w:trHeight w:val="535"/>
        </w:trPr>
        <w:tc>
          <w:tcPr>
            <w:tcW w:w="5637" w:type="dxa"/>
            <w:shd w:val="clear" w:color="auto" w:fill="auto"/>
          </w:tcPr>
          <w:p w:rsidR="00FB3086" w:rsidRPr="00C90DB3" w:rsidRDefault="00FB3086" w:rsidP="00FB3086">
            <w:r w:rsidRPr="00C90DB3">
              <w:t>Dalyvaujančių vaikų skaičius neformaliojo švietimo programose (vienetais)</w:t>
            </w:r>
          </w:p>
        </w:tc>
        <w:tc>
          <w:tcPr>
            <w:tcW w:w="2409"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7B1A28" w:rsidP="007B1A28">
            <w:pPr>
              <w:jc w:val="center"/>
              <w:rPr>
                <w:b/>
              </w:rPr>
            </w:pPr>
            <w:r>
              <w:t>-</w:t>
            </w:r>
          </w:p>
        </w:tc>
        <w:tc>
          <w:tcPr>
            <w:tcW w:w="2410" w:type="dxa"/>
            <w:shd w:val="clear" w:color="auto" w:fill="auto"/>
          </w:tcPr>
          <w:p w:rsidR="00FB3086" w:rsidRPr="00EA0CBE" w:rsidRDefault="007B1A28" w:rsidP="007B1A28">
            <w:pPr>
              <w:jc w:val="center"/>
              <w:rPr>
                <w:b/>
              </w:rPr>
            </w:pPr>
            <w:r>
              <w:t>-</w:t>
            </w:r>
          </w:p>
        </w:tc>
      </w:tr>
      <w:tr w:rsidR="00754433" w:rsidRPr="00C90DB3" w:rsidTr="005731F5">
        <w:trPr>
          <w:trHeight w:val="550"/>
        </w:trPr>
        <w:tc>
          <w:tcPr>
            <w:tcW w:w="5637" w:type="dxa"/>
            <w:shd w:val="clear" w:color="auto" w:fill="auto"/>
          </w:tcPr>
          <w:p w:rsidR="00FB3086" w:rsidRPr="00C90DB3" w:rsidRDefault="00FB3086" w:rsidP="00FB3086">
            <w:r w:rsidRPr="00C90DB3">
              <w:t>Įgyvendinamų neformaliojo švietimo programų skaičius (vienetais)</w:t>
            </w:r>
          </w:p>
        </w:tc>
        <w:tc>
          <w:tcPr>
            <w:tcW w:w="2409"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7B1A28" w:rsidP="007B1A28">
            <w:pPr>
              <w:jc w:val="center"/>
              <w:rPr>
                <w:b/>
              </w:rPr>
            </w:pPr>
            <w:r>
              <w:t>-</w:t>
            </w:r>
          </w:p>
        </w:tc>
        <w:tc>
          <w:tcPr>
            <w:tcW w:w="2410" w:type="dxa"/>
            <w:shd w:val="clear" w:color="auto" w:fill="auto"/>
          </w:tcPr>
          <w:p w:rsidR="00FB3086" w:rsidRPr="00EA0CBE" w:rsidRDefault="007B1A28" w:rsidP="007B1A28">
            <w:pPr>
              <w:jc w:val="center"/>
              <w:rPr>
                <w:b/>
              </w:rPr>
            </w:pPr>
            <w:r>
              <w:t>-</w:t>
            </w:r>
          </w:p>
        </w:tc>
      </w:tr>
      <w:tr w:rsidR="00754433" w:rsidRPr="00C90DB3" w:rsidTr="005731F5">
        <w:trPr>
          <w:trHeight w:val="535"/>
        </w:trPr>
        <w:tc>
          <w:tcPr>
            <w:tcW w:w="5637" w:type="dxa"/>
            <w:shd w:val="clear" w:color="auto" w:fill="auto"/>
          </w:tcPr>
          <w:p w:rsidR="00FB3086" w:rsidRPr="00C90DB3" w:rsidRDefault="00FB3086" w:rsidP="00FB3086">
            <w:r w:rsidRPr="00C90DB3">
              <w:t>Neformaliojo švietimo galimybėmis ir kitur pasinaudojančių vaikų dalis (</w:t>
            </w:r>
            <w:r w:rsidR="00175DBA">
              <w:t>procentais)</w:t>
            </w:r>
          </w:p>
        </w:tc>
        <w:tc>
          <w:tcPr>
            <w:tcW w:w="2409" w:type="dxa"/>
            <w:shd w:val="clear" w:color="auto" w:fill="auto"/>
          </w:tcPr>
          <w:p w:rsidR="00FB3086" w:rsidRPr="00EA0CBE" w:rsidRDefault="007B1A28" w:rsidP="007B1A28">
            <w:pPr>
              <w:jc w:val="center"/>
              <w:rPr>
                <w:b/>
              </w:rPr>
            </w:pPr>
            <w:r>
              <w:t>-</w:t>
            </w:r>
          </w:p>
        </w:tc>
        <w:tc>
          <w:tcPr>
            <w:tcW w:w="2268" w:type="dxa"/>
            <w:shd w:val="clear" w:color="auto" w:fill="auto"/>
          </w:tcPr>
          <w:p w:rsidR="00FB3086" w:rsidRPr="00EA0CBE" w:rsidRDefault="00172D85" w:rsidP="00172D85">
            <w:pPr>
              <w:jc w:val="center"/>
              <w:rPr>
                <w:b/>
              </w:rPr>
            </w:pPr>
            <w:r>
              <w:t>-</w:t>
            </w:r>
          </w:p>
        </w:tc>
        <w:tc>
          <w:tcPr>
            <w:tcW w:w="2268" w:type="dxa"/>
            <w:shd w:val="clear" w:color="auto" w:fill="auto"/>
          </w:tcPr>
          <w:p w:rsidR="00FB3086" w:rsidRPr="00EA0CBE" w:rsidRDefault="00172D85" w:rsidP="00172D85">
            <w:pPr>
              <w:jc w:val="center"/>
              <w:rPr>
                <w:b/>
              </w:rPr>
            </w:pPr>
            <w:r>
              <w:t>-</w:t>
            </w:r>
          </w:p>
        </w:tc>
        <w:tc>
          <w:tcPr>
            <w:tcW w:w="2410" w:type="dxa"/>
            <w:shd w:val="clear" w:color="auto" w:fill="auto"/>
          </w:tcPr>
          <w:p w:rsidR="00FB3086" w:rsidRPr="00EA0CBE" w:rsidRDefault="00172D85" w:rsidP="00172D85">
            <w:pPr>
              <w:jc w:val="center"/>
              <w:rPr>
                <w:b/>
              </w:rPr>
            </w:pPr>
            <w:r>
              <w:t>-</w:t>
            </w:r>
          </w:p>
        </w:tc>
      </w:tr>
      <w:tr w:rsidR="00FB3086" w:rsidRPr="00C90DB3" w:rsidTr="005731F5">
        <w:trPr>
          <w:trHeight w:val="267"/>
        </w:trPr>
        <w:tc>
          <w:tcPr>
            <w:tcW w:w="14992" w:type="dxa"/>
            <w:gridSpan w:val="5"/>
            <w:shd w:val="clear" w:color="auto" w:fill="auto"/>
            <w:vAlign w:val="center"/>
          </w:tcPr>
          <w:p w:rsidR="00FB3086" w:rsidRPr="00EA0CBE" w:rsidRDefault="00FB3086" w:rsidP="00FB3086">
            <w:pPr>
              <w:rPr>
                <w:b/>
                <w:i/>
              </w:rPr>
            </w:pPr>
            <w:r w:rsidRPr="00EA0CBE">
              <w:rPr>
                <w:b/>
                <w:i/>
              </w:rPr>
              <w:t>Kiti kriterijai</w:t>
            </w:r>
          </w:p>
        </w:tc>
      </w:tr>
      <w:tr w:rsidR="00754433" w:rsidRPr="00C90DB3" w:rsidTr="005731F5">
        <w:trPr>
          <w:trHeight w:val="818"/>
        </w:trPr>
        <w:tc>
          <w:tcPr>
            <w:tcW w:w="5637" w:type="dxa"/>
            <w:shd w:val="clear" w:color="auto" w:fill="auto"/>
          </w:tcPr>
          <w:p w:rsidR="00FB3086" w:rsidRPr="00C90DB3" w:rsidRDefault="00FB3086" w:rsidP="00FB3086">
            <w:r w:rsidRPr="00C90DB3">
              <w:t>Įdiegtų skaitmeninių ugdymo turinio planavimo ir vaikų pasiekimų vertinimo sistemų dalis (pvz., el.</w:t>
            </w:r>
            <w:r w:rsidR="0036276B">
              <w:t xml:space="preserve"> dienynas ir kita) (procentais)</w:t>
            </w:r>
          </w:p>
        </w:tc>
        <w:tc>
          <w:tcPr>
            <w:tcW w:w="2409" w:type="dxa"/>
            <w:shd w:val="clear" w:color="auto" w:fill="auto"/>
          </w:tcPr>
          <w:p w:rsidR="00FB3086" w:rsidRPr="00C57074" w:rsidRDefault="00C57074" w:rsidP="00C57074">
            <w:pPr>
              <w:jc w:val="center"/>
            </w:pPr>
            <w:r>
              <w:t>-</w:t>
            </w:r>
          </w:p>
        </w:tc>
        <w:tc>
          <w:tcPr>
            <w:tcW w:w="2268" w:type="dxa"/>
            <w:shd w:val="clear" w:color="auto" w:fill="auto"/>
          </w:tcPr>
          <w:p w:rsidR="00FB3086" w:rsidRPr="00235257" w:rsidRDefault="00235257" w:rsidP="00235257">
            <w:pPr>
              <w:jc w:val="center"/>
            </w:pPr>
            <w:r w:rsidRPr="00235257">
              <w:t>80</w:t>
            </w:r>
          </w:p>
        </w:tc>
        <w:tc>
          <w:tcPr>
            <w:tcW w:w="2268" w:type="dxa"/>
            <w:shd w:val="clear" w:color="auto" w:fill="auto"/>
          </w:tcPr>
          <w:p w:rsidR="00FB3086" w:rsidRPr="00C852A7" w:rsidRDefault="00C852A7" w:rsidP="00C852A7">
            <w:pPr>
              <w:jc w:val="center"/>
            </w:pPr>
            <w:r>
              <w:t>100</w:t>
            </w:r>
          </w:p>
        </w:tc>
        <w:tc>
          <w:tcPr>
            <w:tcW w:w="2410" w:type="dxa"/>
            <w:shd w:val="clear" w:color="auto" w:fill="auto"/>
          </w:tcPr>
          <w:p w:rsidR="00FB3086" w:rsidRPr="00FF212E" w:rsidRDefault="00FF212E" w:rsidP="00FF212E">
            <w:pPr>
              <w:jc w:val="center"/>
            </w:pPr>
            <w:r w:rsidRPr="00FF212E">
              <w:t>100</w:t>
            </w:r>
          </w:p>
        </w:tc>
      </w:tr>
      <w:tr w:rsidR="00754433" w:rsidRPr="00C90DB3" w:rsidTr="005731F5">
        <w:trPr>
          <w:trHeight w:val="535"/>
        </w:trPr>
        <w:tc>
          <w:tcPr>
            <w:tcW w:w="5637" w:type="dxa"/>
            <w:shd w:val="clear" w:color="auto" w:fill="auto"/>
          </w:tcPr>
          <w:p w:rsidR="00FB3086" w:rsidRPr="00C90DB3" w:rsidRDefault="00FB3086" w:rsidP="00FB3086">
            <w:r w:rsidRPr="00C90DB3">
              <w:t>Projektinės veiklos, bendradarbiavimo su socialiniais partneriais aktyvumas (vienetais)</w:t>
            </w:r>
          </w:p>
        </w:tc>
        <w:tc>
          <w:tcPr>
            <w:tcW w:w="2409" w:type="dxa"/>
            <w:shd w:val="clear" w:color="auto" w:fill="auto"/>
          </w:tcPr>
          <w:p w:rsidR="00FB3086" w:rsidRPr="00C57074" w:rsidRDefault="00C57074" w:rsidP="00C57074">
            <w:pPr>
              <w:jc w:val="center"/>
            </w:pPr>
            <w:r w:rsidRPr="00C57074">
              <w:t>10</w:t>
            </w:r>
          </w:p>
        </w:tc>
        <w:tc>
          <w:tcPr>
            <w:tcW w:w="2268" w:type="dxa"/>
            <w:shd w:val="clear" w:color="auto" w:fill="auto"/>
          </w:tcPr>
          <w:p w:rsidR="00FB3086" w:rsidRPr="00235257" w:rsidRDefault="00235257" w:rsidP="00235257">
            <w:pPr>
              <w:jc w:val="center"/>
            </w:pPr>
            <w:r>
              <w:t>12</w:t>
            </w:r>
          </w:p>
        </w:tc>
        <w:tc>
          <w:tcPr>
            <w:tcW w:w="2268" w:type="dxa"/>
            <w:shd w:val="clear" w:color="auto" w:fill="auto"/>
          </w:tcPr>
          <w:p w:rsidR="00FB3086" w:rsidRPr="00C852A7" w:rsidRDefault="00C852A7" w:rsidP="00C852A7">
            <w:pPr>
              <w:jc w:val="center"/>
            </w:pPr>
            <w:r>
              <w:t>15</w:t>
            </w:r>
          </w:p>
        </w:tc>
        <w:tc>
          <w:tcPr>
            <w:tcW w:w="2410" w:type="dxa"/>
            <w:shd w:val="clear" w:color="auto" w:fill="auto"/>
          </w:tcPr>
          <w:p w:rsidR="00FB3086" w:rsidRPr="00FF212E" w:rsidRDefault="00FF212E" w:rsidP="00FF212E">
            <w:pPr>
              <w:jc w:val="center"/>
            </w:pPr>
            <w:r>
              <w:t>17</w:t>
            </w:r>
          </w:p>
        </w:tc>
      </w:tr>
      <w:tr w:rsidR="00754433" w:rsidRPr="00C90DB3" w:rsidTr="005731F5">
        <w:trPr>
          <w:trHeight w:val="550"/>
        </w:trPr>
        <w:tc>
          <w:tcPr>
            <w:tcW w:w="5637" w:type="dxa"/>
            <w:shd w:val="clear" w:color="auto" w:fill="auto"/>
          </w:tcPr>
          <w:p w:rsidR="00FB3086" w:rsidRPr="00C90DB3" w:rsidRDefault="00FB3086" w:rsidP="00FB3086">
            <w:r w:rsidRPr="00C90DB3">
              <w:t>Užsieniečių ir/ar sugrįžusių gyventi Lietuvoje besimokančiųjų skaičius (vienetais)</w:t>
            </w:r>
          </w:p>
        </w:tc>
        <w:tc>
          <w:tcPr>
            <w:tcW w:w="2409" w:type="dxa"/>
            <w:shd w:val="clear" w:color="auto" w:fill="auto"/>
          </w:tcPr>
          <w:p w:rsidR="00FB3086" w:rsidRPr="00C57074" w:rsidRDefault="00C57074" w:rsidP="00C57074">
            <w:pPr>
              <w:jc w:val="center"/>
            </w:pPr>
            <w:r>
              <w:t>-</w:t>
            </w:r>
          </w:p>
        </w:tc>
        <w:tc>
          <w:tcPr>
            <w:tcW w:w="2268" w:type="dxa"/>
            <w:shd w:val="clear" w:color="auto" w:fill="auto"/>
          </w:tcPr>
          <w:p w:rsidR="00FB3086" w:rsidRPr="00EA0CBE" w:rsidRDefault="00235257" w:rsidP="00235257">
            <w:pPr>
              <w:jc w:val="center"/>
              <w:rPr>
                <w:b/>
              </w:rPr>
            </w:pPr>
            <w:r>
              <w:t>-</w:t>
            </w:r>
          </w:p>
        </w:tc>
        <w:tc>
          <w:tcPr>
            <w:tcW w:w="2268" w:type="dxa"/>
            <w:shd w:val="clear" w:color="auto" w:fill="auto"/>
          </w:tcPr>
          <w:p w:rsidR="00FB3086" w:rsidRPr="00EA0CBE" w:rsidRDefault="00C852A7" w:rsidP="00C852A7">
            <w:pPr>
              <w:jc w:val="center"/>
              <w:rPr>
                <w:b/>
              </w:rPr>
            </w:pPr>
            <w:r>
              <w:t>-</w:t>
            </w:r>
          </w:p>
        </w:tc>
        <w:tc>
          <w:tcPr>
            <w:tcW w:w="2410" w:type="dxa"/>
            <w:shd w:val="clear" w:color="auto" w:fill="auto"/>
          </w:tcPr>
          <w:p w:rsidR="00FB3086" w:rsidRPr="00FF212E" w:rsidRDefault="00FF212E" w:rsidP="00FF212E">
            <w:pPr>
              <w:jc w:val="center"/>
            </w:pPr>
            <w:r>
              <w:t>-</w:t>
            </w:r>
          </w:p>
        </w:tc>
      </w:tr>
      <w:tr w:rsidR="00754433" w:rsidRPr="00C90DB3" w:rsidTr="005731F5">
        <w:trPr>
          <w:trHeight w:val="535"/>
        </w:trPr>
        <w:tc>
          <w:tcPr>
            <w:tcW w:w="5637" w:type="dxa"/>
            <w:shd w:val="clear" w:color="auto" w:fill="auto"/>
          </w:tcPr>
          <w:p w:rsidR="00FB3086" w:rsidRPr="00C90DB3" w:rsidRDefault="00FB3086" w:rsidP="00FB3086">
            <w:r w:rsidRPr="00C90DB3">
              <w:t>Užtikrinama saugi ir sveika ugdymo aplinka (procentais)</w:t>
            </w:r>
          </w:p>
        </w:tc>
        <w:tc>
          <w:tcPr>
            <w:tcW w:w="2409" w:type="dxa"/>
            <w:shd w:val="clear" w:color="auto" w:fill="auto"/>
          </w:tcPr>
          <w:p w:rsidR="00FB3086" w:rsidRPr="00C57074" w:rsidRDefault="00C57074" w:rsidP="00C57074">
            <w:pPr>
              <w:jc w:val="center"/>
            </w:pPr>
            <w:r w:rsidRPr="00C57074">
              <w:t>80</w:t>
            </w:r>
          </w:p>
        </w:tc>
        <w:tc>
          <w:tcPr>
            <w:tcW w:w="2268" w:type="dxa"/>
            <w:shd w:val="clear" w:color="auto" w:fill="auto"/>
          </w:tcPr>
          <w:p w:rsidR="00FB3086" w:rsidRPr="00235257" w:rsidRDefault="00235257" w:rsidP="00235257">
            <w:pPr>
              <w:jc w:val="center"/>
            </w:pPr>
            <w:r>
              <w:t>90</w:t>
            </w:r>
          </w:p>
        </w:tc>
        <w:tc>
          <w:tcPr>
            <w:tcW w:w="2268" w:type="dxa"/>
            <w:shd w:val="clear" w:color="auto" w:fill="auto"/>
          </w:tcPr>
          <w:p w:rsidR="00FB3086" w:rsidRPr="00C852A7" w:rsidRDefault="00C852A7" w:rsidP="00C852A7">
            <w:pPr>
              <w:jc w:val="center"/>
            </w:pPr>
            <w:r>
              <w:t>100</w:t>
            </w:r>
          </w:p>
        </w:tc>
        <w:tc>
          <w:tcPr>
            <w:tcW w:w="2410" w:type="dxa"/>
            <w:shd w:val="clear" w:color="auto" w:fill="auto"/>
          </w:tcPr>
          <w:p w:rsidR="00FB3086" w:rsidRPr="00FF212E" w:rsidRDefault="00FF212E" w:rsidP="00FF212E">
            <w:pPr>
              <w:jc w:val="center"/>
            </w:pPr>
            <w:r>
              <w:t>100</w:t>
            </w:r>
          </w:p>
        </w:tc>
      </w:tr>
    </w:tbl>
    <w:p w:rsidR="00C90DB3" w:rsidRPr="00A52A15" w:rsidRDefault="00C90DB3" w:rsidP="00C90DB3"/>
    <w:p w:rsidR="00C90DB3" w:rsidRPr="000122A1" w:rsidRDefault="00C90DB3" w:rsidP="00A52A15">
      <w:pPr>
        <w:jc w:val="center"/>
      </w:pPr>
      <w:r>
        <w:t>___________________________________</w:t>
      </w:r>
    </w:p>
    <w:sectPr w:rsidR="00C90DB3" w:rsidRPr="000122A1" w:rsidSect="006761FA">
      <w:headerReference w:type="default" r:id="rId8"/>
      <w:headerReference w:type="first" r:id="rId9"/>
      <w:pgSz w:w="16838" w:h="11906" w:orient="landscape"/>
      <w:pgMar w:top="1701" w:right="1088"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C0" w:rsidRDefault="000943C0">
      <w:r>
        <w:separator/>
      </w:r>
    </w:p>
  </w:endnote>
  <w:endnote w:type="continuationSeparator" w:id="0">
    <w:p w:rsidR="000943C0" w:rsidRDefault="0009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DD3C50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C0" w:rsidRDefault="000943C0">
      <w:r>
        <w:separator/>
      </w:r>
    </w:p>
  </w:footnote>
  <w:footnote w:type="continuationSeparator" w:id="0">
    <w:p w:rsidR="000943C0" w:rsidRDefault="00094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2E" w:rsidRDefault="000B520F">
    <w:pPr>
      <w:pStyle w:val="Antrats"/>
      <w:jc w:val="center"/>
    </w:pPr>
    <w:r>
      <w:fldChar w:fldCharType="begin"/>
    </w:r>
    <w:r w:rsidR="00D62869">
      <w:instrText>PAGE   \* MERGEFORMAT</w:instrText>
    </w:r>
    <w:r>
      <w:fldChar w:fldCharType="separate"/>
    </w:r>
    <w:r w:rsidR="00E74BC5">
      <w:rPr>
        <w:noProof/>
      </w:rPr>
      <w:t>5</w:t>
    </w:r>
    <w:r>
      <w:rPr>
        <w:noProof/>
      </w:rPr>
      <w:fldChar w:fldCharType="end"/>
    </w:r>
  </w:p>
  <w:p w:rsidR="00FC622E" w:rsidRDefault="00FC622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2E" w:rsidRDefault="00FC622E">
    <w:pPr>
      <w:pStyle w:val="Antrats"/>
      <w:jc w:val="center"/>
    </w:pPr>
  </w:p>
  <w:p w:rsidR="00FC622E" w:rsidRDefault="00FC622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3E11D1"/>
    <w:multiLevelType w:val="multilevel"/>
    <w:tmpl w:val="04270027"/>
    <w:lvl w:ilvl="0">
      <w:start w:val="1"/>
      <w:numFmt w:val="upperRoman"/>
      <w:pStyle w:val="Antrat1"/>
      <w:lvlText w:val="%1."/>
      <w:lvlJc w:val="left"/>
      <w:pPr>
        <w:ind w:left="0" w:firstLine="0"/>
      </w:pPr>
    </w:lvl>
    <w:lvl w:ilvl="1">
      <w:start w:val="1"/>
      <w:numFmt w:val="upperLetter"/>
      <w:pStyle w:val="Antrat2"/>
      <w:lvlText w:val="%2."/>
      <w:lvlJc w:val="left"/>
      <w:pPr>
        <w:ind w:left="720" w:firstLine="0"/>
      </w:pPr>
    </w:lvl>
    <w:lvl w:ilvl="2">
      <w:start w:val="1"/>
      <w:numFmt w:val="decimal"/>
      <w:pStyle w:val="Antrat3"/>
      <w:lvlText w:val="%3."/>
      <w:lvlJc w:val="left"/>
      <w:pPr>
        <w:ind w:left="1440" w:firstLine="0"/>
      </w:pPr>
    </w:lvl>
    <w:lvl w:ilvl="3">
      <w:start w:val="1"/>
      <w:numFmt w:val="lowerLetter"/>
      <w:pStyle w:val="Antrat4"/>
      <w:lvlText w:val="%4)"/>
      <w:lvlJc w:val="left"/>
      <w:pPr>
        <w:ind w:left="2160" w:firstLine="0"/>
      </w:pPr>
    </w:lvl>
    <w:lvl w:ilvl="4">
      <w:start w:val="1"/>
      <w:numFmt w:val="decimal"/>
      <w:pStyle w:val="Antrat5"/>
      <w:lvlText w:val="(%5)"/>
      <w:lvlJc w:val="left"/>
      <w:pPr>
        <w:ind w:left="2880" w:firstLine="0"/>
      </w:pPr>
    </w:lvl>
    <w:lvl w:ilvl="5">
      <w:start w:val="1"/>
      <w:numFmt w:val="lowerLetter"/>
      <w:pStyle w:val="Antrat6"/>
      <w:lvlText w:val="(%6)"/>
      <w:lvlJc w:val="left"/>
      <w:pPr>
        <w:ind w:left="3600" w:firstLine="0"/>
      </w:pPr>
    </w:lvl>
    <w:lvl w:ilvl="6">
      <w:start w:val="1"/>
      <w:numFmt w:val="lowerRoman"/>
      <w:pStyle w:val="Antrat7"/>
      <w:lvlText w:val="(%7)"/>
      <w:lvlJc w:val="left"/>
      <w:pPr>
        <w:ind w:left="4320" w:firstLine="0"/>
      </w:pPr>
    </w:lvl>
    <w:lvl w:ilvl="7">
      <w:start w:val="1"/>
      <w:numFmt w:val="lowerLetter"/>
      <w:pStyle w:val="Antrat8"/>
      <w:lvlText w:val="(%8)"/>
      <w:lvlJc w:val="left"/>
      <w:pPr>
        <w:ind w:left="5040" w:firstLine="0"/>
      </w:pPr>
    </w:lvl>
    <w:lvl w:ilvl="8">
      <w:start w:val="1"/>
      <w:numFmt w:val="lowerRoman"/>
      <w:pStyle w:val="Antrat9"/>
      <w:lvlText w:val="(%9)"/>
      <w:lvlJc w:val="left"/>
      <w:pPr>
        <w:ind w:left="5760" w:firstLine="0"/>
      </w:pPr>
    </w:lvl>
  </w:abstractNum>
  <w:abstractNum w:abstractNumId="4">
    <w:nsid w:val="0AAB003E"/>
    <w:multiLevelType w:val="hybridMultilevel"/>
    <w:tmpl w:val="E390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1455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FF0EFD"/>
    <w:multiLevelType w:val="hybridMultilevel"/>
    <w:tmpl w:val="7CB8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5EA6D97"/>
    <w:multiLevelType w:val="hybridMultilevel"/>
    <w:tmpl w:val="1686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94C2D41"/>
    <w:multiLevelType w:val="multilevel"/>
    <w:tmpl w:val="3726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AE216B3"/>
    <w:multiLevelType w:val="hybridMultilevel"/>
    <w:tmpl w:val="CDCE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1">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A6F2233"/>
    <w:multiLevelType w:val="hybridMultilevel"/>
    <w:tmpl w:val="DAA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E67EA1"/>
    <w:multiLevelType w:val="hybridMultilevel"/>
    <w:tmpl w:val="901058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EEF6FA3"/>
    <w:multiLevelType w:val="hybridMultilevel"/>
    <w:tmpl w:val="669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8"/>
  </w:num>
  <w:num w:numId="4">
    <w:abstractNumId w:val="3"/>
  </w:num>
  <w:num w:numId="5">
    <w:abstractNumId w:val="8"/>
  </w:num>
  <w:num w:numId="6">
    <w:abstractNumId w:val="18"/>
  </w:num>
  <w:num w:numId="7">
    <w:abstractNumId w:val="23"/>
  </w:num>
  <w:num w:numId="8">
    <w:abstractNumId w:val="33"/>
  </w:num>
  <w:num w:numId="9">
    <w:abstractNumId w:val="26"/>
  </w:num>
  <w:num w:numId="10">
    <w:abstractNumId w:val="27"/>
  </w:num>
  <w:num w:numId="11">
    <w:abstractNumId w:val="20"/>
  </w:num>
  <w:num w:numId="12">
    <w:abstractNumId w:val="32"/>
  </w:num>
  <w:num w:numId="13">
    <w:abstractNumId w:val="1"/>
  </w:num>
  <w:num w:numId="14">
    <w:abstractNumId w:val="0"/>
  </w:num>
  <w:num w:numId="15">
    <w:abstractNumId w:val="24"/>
  </w:num>
  <w:num w:numId="16">
    <w:abstractNumId w:val="7"/>
  </w:num>
  <w:num w:numId="17">
    <w:abstractNumId w:val="17"/>
  </w:num>
  <w:num w:numId="18">
    <w:abstractNumId w:val="16"/>
  </w:num>
  <w:num w:numId="19">
    <w:abstractNumId w:val="30"/>
  </w:num>
  <w:num w:numId="20">
    <w:abstractNumId w:val="9"/>
  </w:num>
  <w:num w:numId="21">
    <w:abstractNumId w:val="10"/>
  </w:num>
  <w:num w:numId="22">
    <w:abstractNumId w:val="25"/>
  </w:num>
  <w:num w:numId="23">
    <w:abstractNumId w:val="5"/>
  </w:num>
  <w:num w:numId="24">
    <w:abstractNumId w:val="12"/>
  </w:num>
  <w:num w:numId="25">
    <w:abstractNumId w:val="19"/>
  </w:num>
  <w:num w:numId="26">
    <w:abstractNumId w:val="31"/>
  </w:num>
  <w:num w:numId="27">
    <w:abstractNumId w:val="22"/>
  </w:num>
  <w:num w:numId="28">
    <w:abstractNumId w:val="34"/>
  </w:num>
  <w:num w:numId="29">
    <w:abstractNumId w:val="13"/>
  </w:num>
  <w:num w:numId="30">
    <w:abstractNumId w:val="15"/>
  </w:num>
  <w:num w:numId="31">
    <w:abstractNumId w:val="11"/>
  </w:num>
  <w:num w:numId="32">
    <w:abstractNumId w:val="4"/>
  </w:num>
  <w:num w:numId="33">
    <w:abstractNumId w:val="6"/>
  </w:num>
  <w:num w:numId="34">
    <w:abstractNumId w:val="29"/>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B75FAA"/>
    <w:rsid w:val="00002D9E"/>
    <w:rsid w:val="0000576F"/>
    <w:rsid w:val="00005794"/>
    <w:rsid w:val="00005840"/>
    <w:rsid w:val="00006EC5"/>
    <w:rsid w:val="000105F2"/>
    <w:rsid w:val="000113E7"/>
    <w:rsid w:val="000116A8"/>
    <w:rsid w:val="00011817"/>
    <w:rsid w:val="000122A1"/>
    <w:rsid w:val="00013922"/>
    <w:rsid w:val="000174F4"/>
    <w:rsid w:val="00022791"/>
    <w:rsid w:val="00032FAE"/>
    <w:rsid w:val="000361A9"/>
    <w:rsid w:val="00044B75"/>
    <w:rsid w:val="00047D20"/>
    <w:rsid w:val="000539B7"/>
    <w:rsid w:val="00061036"/>
    <w:rsid w:val="000613CD"/>
    <w:rsid w:val="00062B5F"/>
    <w:rsid w:val="00064A2E"/>
    <w:rsid w:val="00065853"/>
    <w:rsid w:val="000719B6"/>
    <w:rsid w:val="00072895"/>
    <w:rsid w:val="00073404"/>
    <w:rsid w:val="0007473E"/>
    <w:rsid w:val="00075EC1"/>
    <w:rsid w:val="000803CD"/>
    <w:rsid w:val="0008350B"/>
    <w:rsid w:val="00083CFB"/>
    <w:rsid w:val="00085A46"/>
    <w:rsid w:val="00085CA2"/>
    <w:rsid w:val="0008722B"/>
    <w:rsid w:val="000921CD"/>
    <w:rsid w:val="000943C0"/>
    <w:rsid w:val="00094F6C"/>
    <w:rsid w:val="000965EE"/>
    <w:rsid w:val="000A1380"/>
    <w:rsid w:val="000A1F98"/>
    <w:rsid w:val="000A2D19"/>
    <w:rsid w:val="000A3CF8"/>
    <w:rsid w:val="000A64D4"/>
    <w:rsid w:val="000A673A"/>
    <w:rsid w:val="000B520F"/>
    <w:rsid w:val="000B577C"/>
    <w:rsid w:val="000B5937"/>
    <w:rsid w:val="000B6C2A"/>
    <w:rsid w:val="000C0529"/>
    <w:rsid w:val="000C202D"/>
    <w:rsid w:val="000C3069"/>
    <w:rsid w:val="000C3F69"/>
    <w:rsid w:val="000C4314"/>
    <w:rsid w:val="000C4D82"/>
    <w:rsid w:val="000C4FB2"/>
    <w:rsid w:val="000C5EB2"/>
    <w:rsid w:val="000D7241"/>
    <w:rsid w:val="000D74BF"/>
    <w:rsid w:val="000E2701"/>
    <w:rsid w:val="000E2A24"/>
    <w:rsid w:val="000E46D1"/>
    <w:rsid w:val="000E615A"/>
    <w:rsid w:val="000E6215"/>
    <w:rsid w:val="000F201C"/>
    <w:rsid w:val="000F23C9"/>
    <w:rsid w:val="000F46C8"/>
    <w:rsid w:val="000F5F29"/>
    <w:rsid w:val="00101ACD"/>
    <w:rsid w:val="00101B12"/>
    <w:rsid w:val="00101CDA"/>
    <w:rsid w:val="00102299"/>
    <w:rsid w:val="00102FE9"/>
    <w:rsid w:val="001030FD"/>
    <w:rsid w:val="00104302"/>
    <w:rsid w:val="001067AB"/>
    <w:rsid w:val="00106894"/>
    <w:rsid w:val="001100E7"/>
    <w:rsid w:val="001106C4"/>
    <w:rsid w:val="00110874"/>
    <w:rsid w:val="00111974"/>
    <w:rsid w:val="00114429"/>
    <w:rsid w:val="00115C52"/>
    <w:rsid w:val="001174EB"/>
    <w:rsid w:val="00120FA5"/>
    <w:rsid w:val="00123269"/>
    <w:rsid w:val="00125466"/>
    <w:rsid w:val="001272B2"/>
    <w:rsid w:val="0012753B"/>
    <w:rsid w:val="00130B0D"/>
    <w:rsid w:val="00130CE9"/>
    <w:rsid w:val="00133408"/>
    <w:rsid w:val="0013692C"/>
    <w:rsid w:val="0013785A"/>
    <w:rsid w:val="00142BB8"/>
    <w:rsid w:val="001439F6"/>
    <w:rsid w:val="00147FF1"/>
    <w:rsid w:val="0015279D"/>
    <w:rsid w:val="00152A0E"/>
    <w:rsid w:val="001551C3"/>
    <w:rsid w:val="001554A1"/>
    <w:rsid w:val="00155CC7"/>
    <w:rsid w:val="001567ED"/>
    <w:rsid w:val="00157B50"/>
    <w:rsid w:val="00160EE2"/>
    <w:rsid w:val="001614F1"/>
    <w:rsid w:val="001623A3"/>
    <w:rsid w:val="00164CF2"/>
    <w:rsid w:val="00164DD3"/>
    <w:rsid w:val="001660F8"/>
    <w:rsid w:val="00172D85"/>
    <w:rsid w:val="00174C82"/>
    <w:rsid w:val="00175BB1"/>
    <w:rsid w:val="00175DBA"/>
    <w:rsid w:val="0019268F"/>
    <w:rsid w:val="001942A1"/>
    <w:rsid w:val="00195775"/>
    <w:rsid w:val="001A3305"/>
    <w:rsid w:val="001A39E3"/>
    <w:rsid w:val="001A452C"/>
    <w:rsid w:val="001A7C8D"/>
    <w:rsid w:val="001B016F"/>
    <w:rsid w:val="001B2769"/>
    <w:rsid w:val="001B5DD0"/>
    <w:rsid w:val="001C3475"/>
    <w:rsid w:val="001C3E37"/>
    <w:rsid w:val="001C5182"/>
    <w:rsid w:val="001C644E"/>
    <w:rsid w:val="001C7FBC"/>
    <w:rsid w:val="001D0643"/>
    <w:rsid w:val="001D62C8"/>
    <w:rsid w:val="001E5735"/>
    <w:rsid w:val="001F02AB"/>
    <w:rsid w:val="001F0384"/>
    <w:rsid w:val="001F3551"/>
    <w:rsid w:val="001F593D"/>
    <w:rsid w:val="001F5DA8"/>
    <w:rsid w:val="00206094"/>
    <w:rsid w:val="00210933"/>
    <w:rsid w:val="00210B9B"/>
    <w:rsid w:val="00213D6E"/>
    <w:rsid w:val="00215D25"/>
    <w:rsid w:val="00220326"/>
    <w:rsid w:val="00221A3A"/>
    <w:rsid w:val="00221C3C"/>
    <w:rsid w:val="00221EA5"/>
    <w:rsid w:val="002235DA"/>
    <w:rsid w:val="00224B9F"/>
    <w:rsid w:val="0023304C"/>
    <w:rsid w:val="00234661"/>
    <w:rsid w:val="00235228"/>
    <w:rsid w:val="00235257"/>
    <w:rsid w:val="0023709F"/>
    <w:rsid w:val="002411C8"/>
    <w:rsid w:val="00243B15"/>
    <w:rsid w:val="00243BDB"/>
    <w:rsid w:val="002674E1"/>
    <w:rsid w:val="002708C1"/>
    <w:rsid w:val="00271E28"/>
    <w:rsid w:val="00272426"/>
    <w:rsid w:val="002776C2"/>
    <w:rsid w:val="00285632"/>
    <w:rsid w:val="00286D50"/>
    <w:rsid w:val="00287E7D"/>
    <w:rsid w:val="002936F9"/>
    <w:rsid w:val="002A2F35"/>
    <w:rsid w:val="002A6300"/>
    <w:rsid w:val="002A6929"/>
    <w:rsid w:val="002A79FA"/>
    <w:rsid w:val="002A7DA2"/>
    <w:rsid w:val="002B0CEB"/>
    <w:rsid w:val="002B1546"/>
    <w:rsid w:val="002B1FA8"/>
    <w:rsid w:val="002B22D4"/>
    <w:rsid w:val="002B317F"/>
    <w:rsid w:val="002B32D0"/>
    <w:rsid w:val="002B3485"/>
    <w:rsid w:val="002C2EBD"/>
    <w:rsid w:val="002C6075"/>
    <w:rsid w:val="002C69A4"/>
    <w:rsid w:val="002D1ACF"/>
    <w:rsid w:val="002D263C"/>
    <w:rsid w:val="002D2646"/>
    <w:rsid w:val="002D2CEF"/>
    <w:rsid w:val="002D2F97"/>
    <w:rsid w:val="002D4D24"/>
    <w:rsid w:val="002D4E4A"/>
    <w:rsid w:val="002D50DF"/>
    <w:rsid w:val="002D7E5C"/>
    <w:rsid w:val="002F0A5D"/>
    <w:rsid w:val="002F3C01"/>
    <w:rsid w:val="002F6C91"/>
    <w:rsid w:val="002F6F5D"/>
    <w:rsid w:val="002F794B"/>
    <w:rsid w:val="0030073C"/>
    <w:rsid w:val="00305512"/>
    <w:rsid w:val="0030573F"/>
    <w:rsid w:val="00306096"/>
    <w:rsid w:val="003066CF"/>
    <w:rsid w:val="00306964"/>
    <w:rsid w:val="003147AB"/>
    <w:rsid w:val="00315D6D"/>
    <w:rsid w:val="00316A28"/>
    <w:rsid w:val="0032067F"/>
    <w:rsid w:val="0032698C"/>
    <w:rsid w:val="003279EA"/>
    <w:rsid w:val="00332F02"/>
    <w:rsid w:val="003333A0"/>
    <w:rsid w:val="003349C5"/>
    <w:rsid w:val="0033536A"/>
    <w:rsid w:val="00335F91"/>
    <w:rsid w:val="0033612C"/>
    <w:rsid w:val="0033682C"/>
    <w:rsid w:val="003374EA"/>
    <w:rsid w:val="003416C0"/>
    <w:rsid w:val="00343034"/>
    <w:rsid w:val="00350497"/>
    <w:rsid w:val="00350B89"/>
    <w:rsid w:val="003518B7"/>
    <w:rsid w:val="00352F5D"/>
    <w:rsid w:val="003531A2"/>
    <w:rsid w:val="00353B2D"/>
    <w:rsid w:val="00354C08"/>
    <w:rsid w:val="00354E36"/>
    <w:rsid w:val="003605F4"/>
    <w:rsid w:val="00360B92"/>
    <w:rsid w:val="0036276B"/>
    <w:rsid w:val="00363FFB"/>
    <w:rsid w:val="003663EF"/>
    <w:rsid w:val="00367935"/>
    <w:rsid w:val="00375640"/>
    <w:rsid w:val="003827D3"/>
    <w:rsid w:val="00382A90"/>
    <w:rsid w:val="00383944"/>
    <w:rsid w:val="0038653B"/>
    <w:rsid w:val="003920D8"/>
    <w:rsid w:val="00393565"/>
    <w:rsid w:val="003936B3"/>
    <w:rsid w:val="0039751C"/>
    <w:rsid w:val="003A2B23"/>
    <w:rsid w:val="003A3074"/>
    <w:rsid w:val="003A5C4D"/>
    <w:rsid w:val="003B024B"/>
    <w:rsid w:val="003B1025"/>
    <w:rsid w:val="003B608B"/>
    <w:rsid w:val="003B6519"/>
    <w:rsid w:val="003B7123"/>
    <w:rsid w:val="003C0ACA"/>
    <w:rsid w:val="003C0EA8"/>
    <w:rsid w:val="003C38E3"/>
    <w:rsid w:val="003C4B3B"/>
    <w:rsid w:val="003C5B17"/>
    <w:rsid w:val="003C77C5"/>
    <w:rsid w:val="003D0158"/>
    <w:rsid w:val="003D3C29"/>
    <w:rsid w:val="003D4328"/>
    <w:rsid w:val="003D45DD"/>
    <w:rsid w:val="003D7116"/>
    <w:rsid w:val="003E23E5"/>
    <w:rsid w:val="003E3109"/>
    <w:rsid w:val="003E51E6"/>
    <w:rsid w:val="003E5873"/>
    <w:rsid w:val="003E592C"/>
    <w:rsid w:val="003E7C14"/>
    <w:rsid w:val="004008E4"/>
    <w:rsid w:val="00401E7D"/>
    <w:rsid w:val="00403035"/>
    <w:rsid w:val="00403450"/>
    <w:rsid w:val="00407F01"/>
    <w:rsid w:val="0041386A"/>
    <w:rsid w:val="0041618A"/>
    <w:rsid w:val="0041671A"/>
    <w:rsid w:val="00420243"/>
    <w:rsid w:val="00421481"/>
    <w:rsid w:val="00423315"/>
    <w:rsid w:val="00423A3B"/>
    <w:rsid w:val="00423C02"/>
    <w:rsid w:val="00424118"/>
    <w:rsid w:val="00425930"/>
    <w:rsid w:val="0042622D"/>
    <w:rsid w:val="00431EDE"/>
    <w:rsid w:val="0043691D"/>
    <w:rsid w:val="00443BC9"/>
    <w:rsid w:val="00445853"/>
    <w:rsid w:val="0044651F"/>
    <w:rsid w:val="00452237"/>
    <w:rsid w:val="00455808"/>
    <w:rsid w:val="004635CF"/>
    <w:rsid w:val="004654BD"/>
    <w:rsid w:val="00471EB9"/>
    <w:rsid w:val="004824E0"/>
    <w:rsid w:val="0048496F"/>
    <w:rsid w:val="00485C75"/>
    <w:rsid w:val="004920DA"/>
    <w:rsid w:val="00492A66"/>
    <w:rsid w:val="00497CB0"/>
    <w:rsid w:val="004A75E3"/>
    <w:rsid w:val="004B3990"/>
    <w:rsid w:val="004B4B8A"/>
    <w:rsid w:val="004B4DDC"/>
    <w:rsid w:val="004B571A"/>
    <w:rsid w:val="004C0873"/>
    <w:rsid w:val="004D067E"/>
    <w:rsid w:val="004D339E"/>
    <w:rsid w:val="004D70E6"/>
    <w:rsid w:val="004E279E"/>
    <w:rsid w:val="004E2912"/>
    <w:rsid w:val="004E3212"/>
    <w:rsid w:val="004E48F2"/>
    <w:rsid w:val="004E6309"/>
    <w:rsid w:val="004E67AF"/>
    <w:rsid w:val="004E7889"/>
    <w:rsid w:val="004F0DB5"/>
    <w:rsid w:val="004F0E46"/>
    <w:rsid w:val="004F164E"/>
    <w:rsid w:val="004F25E4"/>
    <w:rsid w:val="004F68BA"/>
    <w:rsid w:val="004F7218"/>
    <w:rsid w:val="004F7463"/>
    <w:rsid w:val="0050073D"/>
    <w:rsid w:val="005036B8"/>
    <w:rsid w:val="00503C81"/>
    <w:rsid w:val="00506DE4"/>
    <w:rsid w:val="00507A0C"/>
    <w:rsid w:val="00511AC0"/>
    <w:rsid w:val="00513A02"/>
    <w:rsid w:val="00514952"/>
    <w:rsid w:val="00517CAA"/>
    <w:rsid w:val="00521328"/>
    <w:rsid w:val="005218C0"/>
    <w:rsid w:val="00521F08"/>
    <w:rsid w:val="00524BB8"/>
    <w:rsid w:val="0052632A"/>
    <w:rsid w:val="005263C6"/>
    <w:rsid w:val="00526917"/>
    <w:rsid w:val="005269B6"/>
    <w:rsid w:val="0052784F"/>
    <w:rsid w:val="00530A0D"/>
    <w:rsid w:val="0053390B"/>
    <w:rsid w:val="005340E9"/>
    <w:rsid w:val="005350F8"/>
    <w:rsid w:val="005427C0"/>
    <w:rsid w:val="00545F9F"/>
    <w:rsid w:val="00546CF0"/>
    <w:rsid w:val="00547392"/>
    <w:rsid w:val="00547485"/>
    <w:rsid w:val="005503D2"/>
    <w:rsid w:val="0055173F"/>
    <w:rsid w:val="0055240E"/>
    <w:rsid w:val="00555F06"/>
    <w:rsid w:val="00556FF0"/>
    <w:rsid w:val="0056285D"/>
    <w:rsid w:val="0056318B"/>
    <w:rsid w:val="00565562"/>
    <w:rsid w:val="00567423"/>
    <w:rsid w:val="00567DEC"/>
    <w:rsid w:val="00571A81"/>
    <w:rsid w:val="00571C7D"/>
    <w:rsid w:val="00572A83"/>
    <w:rsid w:val="005731F5"/>
    <w:rsid w:val="005739F0"/>
    <w:rsid w:val="005758B1"/>
    <w:rsid w:val="005808BD"/>
    <w:rsid w:val="00581B27"/>
    <w:rsid w:val="00582D65"/>
    <w:rsid w:val="00584C62"/>
    <w:rsid w:val="005857A3"/>
    <w:rsid w:val="00586244"/>
    <w:rsid w:val="00586A6E"/>
    <w:rsid w:val="0059073B"/>
    <w:rsid w:val="005952DA"/>
    <w:rsid w:val="00596767"/>
    <w:rsid w:val="00596CBB"/>
    <w:rsid w:val="005A1AA5"/>
    <w:rsid w:val="005A2AF3"/>
    <w:rsid w:val="005A31BC"/>
    <w:rsid w:val="005B737D"/>
    <w:rsid w:val="005B79EA"/>
    <w:rsid w:val="005B7AEA"/>
    <w:rsid w:val="005C0E1C"/>
    <w:rsid w:val="005C1286"/>
    <w:rsid w:val="005C3579"/>
    <w:rsid w:val="005C3DEC"/>
    <w:rsid w:val="005C3DF0"/>
    <w:rsid w:val="005C476D"/>
    <w:rsid w:val="005D07B7"/>
    <w:rsid w:val="005D1FB4"/>
    <w:rsid w:val="005D37BA"/>
    <w:rsid w:val="005D41C3"/>
    <w:rsid w:val="005D4F0B"/>
    <w:rsid w:val="005D5748"/>
    <w:rsid w:val="005D57C3"/>
    <w:rsid w:val="005D5814"/>
    <w:rsid w:val="005D5B65"/>
    <w:rsid w:val="005D6AA8"/>
    <w:rsid w:val="005D6DF8"/>
    <w:rsid w:val="005E051B"/>
    <w:rsid w:val="005E6A4A"/>
    <w:rsid w:val="005E6A65"/>
    <w:rsid w:val="005E7486"/>
    <w:rsid w:val="005F0404"/>
    <w:rsid w:val="005F0708"/>
    <w:rsid w:val="005F1574"/>
    <w:rsid w:val="005F2511"/>
    <w:rsid w:val="005F2ADF"/>
    <w:rsid w:val="005F2C0C"/>
    <w:rsid w:val="005F5B4A"/>
    <w:rsid w:val="005F5C91"/>
    <w:rsid w:val="005F5CB8"/>
    <w:rsid w:val="005F5FD2"/>
    <w:rsid w:val="005F6F80"/>
    <w:rsid w:val="00602C88"/>
    <w:rsid w:val="00605EC9"/>
    <w:rsid w:val="00614E32"/>
    <w:rsid w:val="00616DAE"/>
    <w:rsid w:val="00617447"/>
    <w:rsid w:val="00620D1B"/>
    <w:rsid w:val="0062574C"/>
    <w:rsid w:val="00625E13"/>
    <w:rsid w:val="00626BFD"/>
    <w:rsid w:val="00627188"/>
    <w:rsid w:val="00630F27"/>
    <w:rsid w:val="00634FB2"/>
    <w:rsid w:val="00643EC0"/>
    <w:rsid w:val="006455A6"/>
    <w:rsid w:val="0064785F"/>
    <w:rsid w:val="00647C1C"/>
    <w:rsid w:val="00653C0F"/>
    <w:rsid w:val="006636F4"/>
    <w:rsid w:val="00663728"/>
    <w:rsid w:val="0066552C"/>
    <w:rsid w:val="00670E04"/>
    <w:rsid w:val="00673DB0"/>
    <w:rsid w:val="006747CF"/>
    <w:rsid w:val="006761FA"/>
    <w:rsid w:val="006774EE"/>
    <w:rsid w:val="00687711"/>
    <w:rsid w:val="006933F1"/>
    <w:rsid w:val="0069457F"/>
    <w:rsid w:val="006958A2"/>
    <w:rsid w:val="00695F34"/>
    <w:rsid w:val="006A1EC7"/>
    <w:rsid w:val="006B00AB"/>
    <w:rsid w:val="006B43F5"/>
    <w:rsid w:val="006B4DA8"/>
    <w:rsid w:val="006B789F"/>
    <w:rsid w:val="006C1D3C"/>
    <w:rsid w:val="006C2082"/>
    <w:rsid w:val="006C2E7A"/>
    <w:rsid w:val="006C3744"/>
    <w:rsid w:val="006D06D6"/>
    <w:rsid w:val="006D09AD"/>
    <w:rsid w:val="006D14EC"/>
    <w:rsid w:val="006D35A1"/>
    <w:rsid w:val="006E0A1F"/>
    <w:rsid w:val="006E0A4A"/>
    <w:rsid w:val="006E0CB3"/>
    <w:rsid w:val="006E2452"/>
    <w:rsid w:val="006E30AD"/>
    <w:rsid w:val="006E5E38"/>
    <w:rsid w:val="006E7A02"/>
    <w:rsid w:val="0070400B"/>
    <w:rsid w:val="0071051F"/>
    <w:rsid w:val="007107E7"/>
    <w:rsid w:val="007112DD"/>
    <w:rsid w:val="00711CD6"/>
    <w:rsid w:val="007132FB"/>
    <w:rsid w:val="007133CD"/>
    <w:rsid w:val="00713649"/>
    <w:rsid w:val="00715AAE"/>
    <w:rsid w:val="00717651"/>
    <w:rsid w:val="007214DF"/>
    <w:rsid w:val="00727642"/>
    <w:rsid w:val="00730B17"/>
    <w:rsid w:val="007372B3"/>
    <w:rsid w:val="00740264"/>
    <w:rsid w:val="0074183A"/>
    <w:rsid w:val="00743722"/>
    <w:rsid w:val="007508B9"/>
    <w:rsid w:val="00754433"/>
    <w:rsid w:val="00755709"/>
    <w:rsid w:val="007579B8"/>
    <w:rsid w:val="00760329"/>
    <w:rsid w:val="00760886"/>
    <w:rsid w:val="007615E8"/>
    <w:rsid w:val="00762343"/>
    <w:rsid w:val="00763D8E"/>
    <w:rsid w:val="00763F9C"/>
    <w:rsid w:val="007667BC"/>
    <w:rsid w:val="0078043D"/>
    <w:rsid w:val="00781989"/>
    <w:rsid w:val="00782427"/>
    <w:rsid w:val="00783CFE"/>
    <w:rsid w:val="00784A02"/>
    <w:rsid w:val="007867F1"/>
    <w:rsid w:val="007940C7"/>
    <w:rsid w:val="00796915"/>
    <w:rsid w:val="007A26F7"/>
    <w:rsid w:val="007A364C"/>
    <w:rsid w:val="007B1A28"/>
    <w:rsid w:val="007B1F98"/>
    <w:rsid w:val="007B30E7"/>
    <w:rsid w:val="007B3B92"/>
    <w:rsid w:val="007B3F0A"/>
    <w:rsid w:val="007B6706"/>
    <w:rsid w:val="007C157E"/>
    <w:rsid w:val="007C1B3B"/>
    <w:rsid w:val="007C38BF"/>
    <w:rsid w:val="007C484D"/>
    <w:rsid w:val="007C59E0"/>
    <w:rsid w:val="007C72EE"/>
    <w:rsid w:val="007D15E1"/>
    <w:rsid w:val="007D3AB5"/>
    <w:rsid w:val="007D46FE"/>
    <w:rsid w:val="007D66A7"/>
    <w:rsid w:val="007D7ED8"/>
    <w:rsid w:val="007E151F"/>
    <w:rsid w:val="007E1837"/>
    <w:rsid w:val="007E3510"/>
    <w:rsid w:val="007E3D6E"/>
    <w:rsid w:val="007E3ED3"/>
    <w:rsid w:val="007E47AA"/>
    <w:rsid w:val="007E6023"/>
    <w:rsid w:val="007F2F50"/>
    <w:rsid w:val="007F3C6D"/>
    <w:rsid w:val="007F4741"/>
    <w:rsid w:val="007F4E7A"/>
    <w:rsid w:val="0080067D"/>
    <w:rsid w:val="00801813"/>
    <w:rsid w:val="00801C6D"/>
    <w:rsid w:val="0080297C"/>
    <w:rsid w:val="008133DC"/>
    <w:rsid w:val="008156D9"/>
    <w:rsid w:val="00815E9E"/>
    <w:rsid w:val="00833101"/>
    <w:rsid w:val="0083430F"/>
    <w:rsid w:val="0083528B"/>
    <w:rsid w:val="00836BC7"/>
    <w:rsid w:val="008416A5"/>
    <w:rsid w:val="008419A9"/>
    <w:rsid w:val="00847925"/>
    <w:rsid w:val="00850C8E"/>
    <w:rsid w:val="00852B2E"/>
    <w:rsid w:val="008558A9"/>
    <w:rsid w:val="00855AAA"/>
    <w:rsid w:val="00857F38"/>
    <w:rsid w:val="00860180"/>
    <w:rsid w:val="00861D17"/>
    <w:rsid w:val="00861D40"/>
    <w:rsid w:val="00863C80"/>
    <w:rsid w:val="00864AE6"/>
    <w:rsid w:val="00864D9D"/>
    <w:rsid w:val="00864EDC"/>
    <w:rsid w:val="00866319"/>
    <w:rsid w:val="008720BB"/>
    <w:rsid w:val="008820DF"/>
    <w:rsid w:val="00882B19"/>
    <w:rsid w:val="00884831"/>
    <w:rsid w:val="00887169"/>
    <w:rsid w:val="008872CB"/>
    <w:rsid w:val="00887906"/>
    <w:rsid w:val="00890FC2"/>
    <w:rsid w:val="00891637"/>
    <w:rsid w:val="00892B8E"/>
    <w:rsid w:val="00892ED0"/>
    <w:rsid w:val="0089430A"/>
    <w:rsid w:val="00895ECF"/>
    <w:rsid w:val="0089781C"/>
    <w:rsid w:val="008A37F1"/>
    <w:rsid w:val="008A45D6"/>
    <w:rsid w:val="008A69A8"/>
    <w:rsid w:val="008A6DF0"/>
    <w:rsid w:val="008B08BE"/>
    <w:rsid w:val="008C349D"/>
    <w:rsid w:val="008C5773"/>
    <w:rsid w:val="008C6ABA"/>
    <w:rsid w:val="008D491A"/>
    <w:rsid w:val="008D54FC"/>
    <w:rsid w:val="008D65D2"/>
    <w:rsid w:val="008E241F"/>
    <w:rsid w:val="008E414E"/>
    <w:rsid w:val="008E6FA2"/>
    <w:rsid w:val="008F0F98"/>
    <w:rsid w:val="008F3711"/>
    <w:rsid w:val="008F5967"/>
    <w:rsid w:val="008F5C3F"/>
    <w:rsid w:val="0090328B"/>
    <w:rsid w:val="00903A9F"/>
    <w:rsid w:val="009052E4"/>
    <w:rsid w:val="00907AE1"/>
    <w:rsid w:val="00911274"/>
    <w:rsid w:val="00911903"/>
    <w:rsid w:val="009130E7"/>
    <w:rsid w:val="00915500"/>
    <w:rsid w:val="00917383"/>
    <w:rsid w:val="00921DFD"/>
    <w:rsid w:val="00923282"/>
    <w:rsid w:val="009232D4"/>
    <w:rsid w:val="00924B01"/>
    <w:rsid w:val="00924B53"/>
    <w:rsid w:val="00927EB4"/>
    <w:rsid w:val="009301D6"/>
    <w:rsid w:val="00930275"/>
    <w:rsid w:val="00931983"/>
    <w:rsid w:val="009319DE"/>
    <w:rsid w:val="0093608B"/>
    <w:rsid w:val="00937B66"/>
    <w:rsid w:val="0094021B"/>
    <w:rsid w:val="00942D2D"/>
    <w:rsid w:val="00956FA6"/>
    <w:rsid w:val="009603DF"/>
    <w:rsid w:val="00960539"/>
    <w:rsid w:val="009667B1"/>
    <w:rsid w:val="009712CA"/>
    <w:rsid w:val="0097233E"/>
    <w:rsid w:val="009735C9"/>
    <w:rsid w:val="00974FD6"/>
    <w:rsid w:val="00975ACB"/>
    <w:rsid w:val="00981001"/>
    <w:rsid w:val="00981CC9"/>
    <w:rsid w:val="00982EBD"/>
    <w:rsid w:val="00985C63"/>
    <w:rsid w:val="00990108"/>
    <w:rsid w:val="009902D7"/>
    <w:rsid w:val="00990E64"/>
    <w:rsid w:val="00990F90"/>
    <w:rsid w:val="00991EA4"/>
    <w:rsid w:val="00992A54"/>
    <w:rsid w:val="00992AF0"/>
    <w:rsid w:val="00997A19"/>
    <w:rsid w:val="009A126F"/>
    <w:rsid w:val="009A23E4"/>
    <w:rsid w:val="009A5915"/>
    <w:rsid w:val="009A6995"/>
    <w:rsid w:val="009A710C"/>
    <w:rsid w:val="009B1E23"/>
    <w:rsid w:val="009B2644"/>
    <w:rsid w:val="009B37F2"/>
    <w:rsid w:val="009B43A7"/>
    <w:rsid w:val="009B4E06"/>
    <w:rsid w:val="009B52D5"/>
    <w:rsid w:val="009C28C3"/>
    <w:rsid w:val="009C381A"/>
    <w:rsid w:val="009C6490"/>
    <w:rsid w:val="009D0327"/>
    <w:rsid w:val="009D0A06"/>
    <w:rsid w:val="009D0D0A"/>
    <w:rsid w:val="009D11E3"/>
    <w:rsid w:val="009D1E00"/>
    <w:rsid w:val="009D3FB7"/>
    <w:rsid w:val="009D63F8"/>
    <w:rsid w:val="009D6FDE"/>
    <w:rsid w:val="009E3EF4"/>
    <w:rsid w:val="009E4A29"/>
    <w:rsid w:val="009E4CC5"/>
    <w:rsid w:val="009E52C7"/>
    <w:rsid w:val="009F0147"/>
    <w:rsid w:val="009F015B"/>
    <w:rsid w:val="009F047C"/>
    <w:rsid w:val="009F4CD1"/>
    <w:rsid w:val="009F6F52"/>
    <w:rsid w:val="009F71ED"/>
    <w:rsid w:val="009F7BFE"/>
    <w:rsid w:val="00A00B6D"/>
    <w:rsid w:val="00A01CFA"/>
    <w:rsid w:val="00A03375"/>
    <w:rsid w:val="00A07849"/>
    <w:rsid w:val="00A13A68"/>
    <w:rsid w:val="00A158A3"/>
    <w:rsid w:val="00A162A3"/>
    <w:rsid w:val="00A1765E"/>
    <w:rsid w:val="00A23C56"/>
    <w:rsid w:val="00A27020"/>
    <w:rsid w:val="00A3356D"/>
    <w:rsid w:val="00A33865"/>
    <w:rsid w:val="00A34B69"/>
    <w:rsid w:val="00A34DE8"/>
    <w:rsid w:val="00A425B4"/>
    <w:rsid w:val="00A432A9"/>
    <w:rsid w:val="00A45071"/>
    <w:rsid w:val="00A4766F"/>
    <w:rsid w:val="00A47D8B"/>
    <w:rsid w:val="00A52A15"/>
    <w:rsid w:val="00A54AFD"/>
    <w:rsid w:val="00A60C38"/>
    <w:rsid w:val="00A651EC"/>
    <w:rsid w:val="00A72FCA"/>
    <w:rsid w:val="00A743F0"/>
    <w:rsid w:val="00A75349"/>
    <w:rsid w:val="00A75DF3"/>
    <w:rsid w:val="00A770A1"/>
    <w:rsid w:val="00A806A2"/>
    <w:rsid w:val="00A8327C"/>
    <w:rsid w:val="00A836B4"/>
    <w:rsid w:val="00A8489A"/>
    <w:rsid w:val="00A8534E"/>
    <w:rsid w:val="00A914FB"/>
    <w:rsid w:val="00A92206"/>
    <w:rsid w:val="00A94C2D"/>
    <w:rsid w:val="00A9607E"/>
    <w:rsid w:val="00A96D8E"/>
    <w:rsid w:val="00AA3D14"/>
    <w:rsid w:val="00AB10A6"/>
    <w:rsid w:val="00AB491A"/>
    <w:rsid w:val="00AB79C3"/>
    <w:rsid w:val="00AC1F83"/>
    <w:rsid w:val="00AC22F9"/>
    <w:rsid w:val="00AD0384"/>
    <w:rsid w:val="00AD0728"/>
    <w:rsid w:val="00AD08D5"/>
    <w:rsid w:val="00AD3602"/>
    <w:rsid w:val="00AD64F0"/>
    <w:rsid w:val="00AD77C0"/>
    <w:rsid w:val="00AE1483"/>
    <w:rsid w:val="00AE4A48"/>
    <w:rsid w:val="00AE62C2"/>
    <w:rsid w:val="00AF3412"/>
    <w:rsid w:val="00AF4093"/>
    <w:rsid w:val="00B015A9"/>
    <w:rsid w:val="00B029C3"/>
    <w:rsid w:val="00B02C2B"/>
    <w:rsid w:val="00B0336D"/>
    <w:rsid w:val="00B0494C"/>
    <w:rsid w:val="00B11990"/>
    <w:rsid w:val="00B14C87"/>
    <w:rsid w:val="00B200C0"/>
    <w:rsid w:val="00B206C7"/>
    <w:rsid w:val="00B24102"/>
    <w:rsid w:val="00B25A1E"/>
    <w:rsid w:val="00B262DC"/>
    <w:rsid w:val="00B34693"/>
    <w:rsid w:val="00B35AA3"/>
    <w:rsid w:val="00B362B5"/>
    <w:rsid w:val="00B36BC3"/>
    <w:rsid w:val="00B36F22"/>
    <w:rsid w:val="00B407E1"/>
    <w:rsid w:val="00B40B98"/>
    <w:rsid w:val="00B416E9"/>
    <w:rsid w:val="00B50BE1"/>
    <w:rsid w:val="00B51D67"/>
    <w:rsid w:val="00B531CB"/>
    <w:rsid w:val="00B577D9"/>
    <w:rsid w:val="00B577ED"/>
    <w:rsid w:val="00B57A42"/>
    <w:rsid w:val="00B634AB"/>
    <w:rsid w:val="00B63F30"/>
    <w:rsid w:val="00B64C38"/>
    <w:rsid w:val="00B6667F"/>
    <w:rsid w:val="00B66731"/>
    <w:rsid w:val="00B70F8F"/>
    <w:rsid w:val="00B7123C"/>
    <w:rsid w:val="00B72772"/>
    <w:rsid w:val="00B74493"/>
    <w:rsid w:val="00B75B94"/>
    <w:rsid w:val="00B75FAA"/>
    <w:rsid w:val="00B76686"/>
    <w:rsid w:val="00B76DF7"/>
    <w:rsid w:val="00B77F7F"/>
    <w:rsid w:val="00B97E1D"/>
    <w:rsid w:val="00BA21B9"/>
    <w:rsid w:val="00BA3981"/>
    <w:rsid w:val="00BA5B03"/>
    <w:rsid w:val="00BA622F"/>
    <w:rsid w:val="00BB065B"/>
    <w:rsid w:val="00BB2338"/>
    <w:rsid w:val="00BB2E9F"/>
    <w:rsid w:val="00BB6BE5"/>
    <w:rsid w:val="00BB7CD6"/>
    <w:rsid w:val="00BC4301"/>
    <w:rsid w:val="00BC540D"/>
    <w:rsid w:val="00BC62F9"/>
    <w:rsid w:val="00BD1024"/>
    <w:rsid w:val="00BD229B"/>
    <w:rsid w:val="00BD25B7"/>
    <w:rsid w:val="00BD41AD"/>
    <w:rsid w:val="00BD4F34"/>
    <w:rsid w:val="00BD69B6"/>
    <w:rsid w:val="00BD6DA0"/>
    <w:rsid w:val="00BE0019"/>
    <w:rsid w:val="00BE0268"/>
    <w:rsid w:val="00BE2B5C"/>
    <w:rsid w:val="00BE33AC"/>
    <w:rsid w:val="00BE3797"/>
    <w:rsid w:val="00BE5DF5"/>
    <w:rsid w:val="00BE7148"/>
    <w:rsid w:val="00BE7A52"/>
    <w:rsid w:val="00BF0145"/>
    <w:rsid w:val="00BF656A"/>
    <w:rsid w:val="00C0063D"/>
    <w:rsid w:val="00C010E8"/>
    <w:rsid w:val="00C04467"/>
    <w:rsid w:val="00C044F1"/>
    <w:rsid w:val="00C07671"/>
    <w:rsid w:val="00C11C3F"/>
    <w:rsid w:val="00C11E4C"/>
    <w:rsid w:val="00C13D05"/>
    <w:rsid w:val="00C140FB"/>
    <w:rsid w:val="00C22DF1"/>
    <w:rsid w:val="00C23CD7"/>
    <w:rsid w:val="00C23E03"/>
    <w:rsid w:val="00C2415A"/>
    <w:rsid w:val="00C252A5"/>
    <w:rsid w:val="00C31D00"/>
    <w:rsid w:val="00C40099"/>
    <w:rsid w:val="00C40681"/>
    <w:rsid w:val="00C47645"/>
    <w:rsid w:val="00C51A12"/>
    <w:rsid w:val="00C526D0"/>
    <w:rsid w:val="00C528AC"/>
    <w:rsid w:val="00C536EE"/>
    <w:rsid w:val="00C57074"/>
    <w:rsid w:val="00C571A9"/>
    <w:rsid w:val="00C6715A"/>
    <w:rsid w:val="00C74524"/>
    <w:rsid w:val="00C75865"/>
    <w:rsid w:val="00C76491"/>
    <w:rsid w:val="00C76A0D"/>
    <w:rsid w:val="00C76BEE"/>
    <w:rsid w:val="00C80542"/>
    <w:rsid w:val="00C852A7"/>
    <w:rsid w:val="00C90DB3"/>
    <w:rsid w:val="00C928FE"/>
    <w:rsid w:val="00C95F45"/>
    <w:rsid w:val="00C96AFE"/>
    <w:rsid w:val="00C977A2"/>
    <w:rsid w:val="00CA1D84"/>
    <w:rsid w:val="00CA4D3D"/>
    <w:rsid w:val="00CA6495"/>
    <w:rsid w:val="00CA76A9"/>
    <w:rsid w:val="00CB02D1"/>
    <w:rsid w:val="00CB4DC1"/>
    <w:rsid w:val="00CB6EEF"/>
    <w:rsid w:val="00CB7131"/>
    <w:rsid w:val="00CB7429"/>
    <w:rsid w:val="00CB7903"/>
    <w:rsid w:val="00CC2198"/>
    <w:rsid w:val="00CC232A"/>
    <w:rsid w:val="00CC3180"/>
    <w:rsid w:val="00CC5A63"/>
    <w:rsid w:val="00CD34FB"/>
    <w:rsid w:val="00CE0719"/>
    <w:rsid w:val="00CE4329"/>
    <w:rsid w:val="00CE458B"/>
    <w:rsid w:val="00CE75D4"/>
    <w:rsid w:val="00CF11D0"/>
    <w:rsid w:val="00CF2AED"/>
    <w:rsid w:val="00CF4D30"/>
    <w:rsid w:val="00CF5797"/>
    <w:rsid w:val="00CF5A8B"/>
    <w:rsid w:val="00D01526"/>
    <w:rsid w:val="00D0314A"/>
    <w:rsid w:val="00D04571"/>
    <w:rsid w:val="00D05FB3"/>
    <w:rsid w:val="00D14AD5"/>
    <w:rsid w:val="00D1583D"/>
    <w:rsid w:val="00D15D2F"/>
    <w:rsid w:val="00D20B42"/>
    <w:rsid w:val="00D22A3D"/>
    <w:rsid w:val="00D22F55"/>
    <w:rsid w:val="00D273FC"/>
    <w:rsid w:val="00D31871"/>
    <w:rsid w:val="00D32973"/>
    <w:rsid w:val="00D32B6A"/>
    <w:rsid w:val="00D348D3"/>
    <w:rsid w:val="00D44199"/>
    <w:rsid w:val="00D50043"/>
    <w:rsid w:val="00D52499"/>
    <w:rsid w:val="00D5380E"/>
    <w:rsid w:val="00D567D6"/>
    <w:rsid w:val="00D57883"/>
    <w:rsid w:val="00D60DA3"/>
    <w:rsid w:val="00D62396"/>
    <w:rsid w:val="00D62869"/>
    <w:rsid w:val="00D6464D"/>
    <w:rsid w:val="00D65426"/>
    <w:rsid w:val="00D6642F"/>
    <w:rsid w:val="00D675A5"/>
    <w:rsid w:val="00D675DB"/>
    <w:rsid w:val="00D70ABF"/>
    <w:rsid w:val="00D72E3A"/>
    <w:rsid w:val="00D72E6D"/>
    <w:rsid w:val="00D72E92"/>
    <w:rsid w:val="00D73D20"/>
    <w:rsid w:val="00D73DEA"/>
    <w:rsid w:val="00D74664"/>
    <w:rsid w:val="00D816E8"/>
    <w:rsid w:val="00D8176C"/>
    <w:rsid w:val="00D82EAA"/>
    <w:rsid w:val="00D83347"/>
    <w:rsid w:val="00D84384"/>
    <w:rsid w:val="00D85A34"/>
    <w:rsid w:val="00D957B0"/>
    <w:rsid w:val="00D96AA5"/>
    <w:rsid w:val="00D96D2F"/>
    <w:rsid w:val="00DA245D"/>
    <w:rsid w:val="00DA254E"/>
    <w:rsid w:val="00DA3654"/>
    <w:rsid w:val="00DB092D"/>
    <w:rsid w:val="00DB0C39"/>
    <w:rsid w:val="00DB108F"/>
    <w:rsid w:val="00DB1D34"/>
    <w:rsid w:val="00DB3420"/>
    <w:rsid w:val="00DB6131"/>
    <w:rsid w:val="00DC05C0"/>
    <w:rsid w:val="00DC2CE4"/>
    <w:rsid w:val="00DC41D0"/>
    <w:rsid w:val="00DC4ECE"/>
    <w:rsid w:val="00DC5DA7"/>
    <w:rsid w:val="00DD6ED3"/>
    <w:rsid w:val="00DE06CE"/>
    <w:rsid w:val="00DE17B1"/>
    <w:rsid w:val="00DE2598"/>
    <w:rsid w:val="00DE36EA"/>
    <w:rsid w:val="00DE6B3E"/>
    <w:rsid w:val="00DE6DAB"/>
    <w:rsid w:val="00DE765E"/>
    <w:rsid w:val="00DE77FD"/>
    <w:rsid w:val="00DF0C70"/>
    <w:rsid w:val="00DF0C7A"/>
    <w:rsid w:val="00DF5F7E"/>
    <w:rsid w:val="00DF6605"/>
    <w:rsid w:val="00DF6E35"/>
    <w:rsid w:val="00DF7655"/>
    <w:rsid w:val="00DF7D5E"/>
    <w:rsid w:val="00E01684"/>
    <w:rsid w:val="00E04ABA"/>
    <w:rsid w:val="00E11BC6"/>
    <w:rsid w:val="00E133DC"/>
    <w:rsid w:val="00E17153"/>
    <w:rsid w:val="00E22B84"/>
    <w:rsid w:val="00E23ECF"/>
    <w:rsid w:val="00E24C41"/>
    <w:rsid w:val="00E25782"/>
    <w:rsid w:val="00E27157"/>
    <w:rsid w:val="00E276E9"/>
    <w:rsid w:val="00E32687"/>
    <w:rsid w:val="00E32CAF"/>
    <w:rsid w:val="00E32ED5"/>
    <w:rsid w:val="00E53207"/>
    <w:rsid w:val="00E53BAB"/>
    <w:rsid w:val="00E5418E"/>
    <w:rsid w:val="00E557CD"/>
    <w:rsid w:val="00E55EF9"/>
    <w:rsid w:val="00E56061"/>
    <w:rsid w:val="00E60C06"/>
    <w:rsid w:val="00E61D38"/>
    <w:rsid w:val="00E62AE5"/>
    <w:rsid w:val="00E630CA"/>
    <w:rsid w:val="00E64652"/>
    <w:rsid w:val="00E6510C"/>
    <w:rsid w:val="00E65329"/>
    <w:rsid w:val="00E67FA2"/>
    <w:rsid w:val="00E71D8A"/>
    <w:rsid w:val="00E74BC5"/>
    <w:rsid w:val="00E763B9"/>
    <w:rsid w:val="00E765E5"/>
    <w:rsid w:val="00E76A34"/>
    <w:rsid w:val="00E81163"/>
    <w:rsid w:val="00E821D2"/>
    <w:rsid w:val="00E83708"/>
    <w:rsid w:val="00E85FDD"/>
    <w:rsid w:val="00E87369"/>
    <w:rsid w:val="00E87CDB"/>
    <w:rsid w:val="00E906F1"/>
    <w:rsid w:val="00E9326F"/>
    <w:rsid w:val="00E964A0"/>
    <w:rsid w:val="00EA0CBE"/>
    <w:rsid w:val="00EA28C2"/>
    <w:rsid w:val="00EA3A9C"/>
    <w:rsid w:val="00EA5AF6"/>
    <w:rsid w:val="00EA77ED"/>
    <w:rsid w:val="00EB0642"/>
    <w:rsid w:val="00EB2D39"/>
    <w:rsid w:val="00EB3748"/>
    <w:rsid w:val="00EB5492"/>
    <w:rsid w:val="00EB5690"/>
    <w:rsid w:val="00EB61E2"/>
    <w:rsid w:val="00EC2DCC"/>
    <w:rsid w:val="00EC4EA6"/>
    <w:rsid w:val="00EC520B"/>
    <w:rsid w:val="00ED0EBF"/>
    <w:rsid w:val="00ED152B"/>
    <w:rsid w:val="00ED17AC"/>
    <w:rsid w:val="00ED2B7B"/>
    <w:rsid w:val="00ED4EFF"/>
    <w:rsid w:val="00ED54A7"/>
    <w:rsid w:val="00ED7419"/>
    <w:rsid w:val="00EE027F"/>
    <w:rsid w:val="00EE0D14"/>
    <w:rsid w:val="00EE5115"/>
    <w:rsid w:val="00EE65C8"/>
    <w:rsid w:val="00EF390D"/>
    <w:rsid w:val="00EF49D4"/>
    <w:rsid w:val="00F02AF8"/>
    <w:rsid w:val="00F035E8"/>
    <w:rsid w:val="00F06857"/>
    <w:rsid w:val="00F06D63"/>
    <w:rsid w:val="00F1403D"/>
    <w:rsid w:val="00F1609C"/>
    <w:rsid w:val="00F16D5E"/>
    <w:rsid w:val="00F207C9"/>
    <w:rsid w:val="00F22E73"/>
    <w:rsid w:val="00F23427"/>
    <w:rsid w:val="00F2426F"/>
    <w:rsid w:val="00F24B64"/>
    <w:rsid w:val="00F253E7"/>
    <w:rsid w:val="00F30CCF"/>
    <w:rsid w:val="00F32BDB"/>
    <w:rsid w:val="00F33CCD"/>
    <w:rsid w:val="00F362F1"/>
    <w:rsid w:val="00F37D77"/>
    <w:rsid w:val="00F40EB7"/>
    <w:rsid w:val="00F41002"/>
    <w:rsid w:val="00F45578"/>
    <w:rsid w:val="00F472F4"/>
    <w:rsid w:val="00F47F5A"/>
    <w:rsid w:val="00F50C9C"/>
    <w:rsid w:val="00F54CEC"/>
    <w:rsid w:val="00F54D36"/>
    <w:rsid w:val="00F54DCB"/>
    <w:rsid w:val="00F55AF7"/>
    <w:rsid w:val="00F57BFD"/>
    <w:rsid w:val="00F605A2"/>
    <w:rsid w:val="00F61D71"/>
    <w:rsid w:val="00F624A3"/>
    <w:rsid w:val="00F62DCC"/>
    <w:rsid w:val="00F650F2"/>
    <w:rsid w:val="00F6679B"/>
    <w:rsid w:val="00F702F0"/>
    <w:rsid w:val="00F73CB7"/>
    <w:rsid w:val="00F73E51"/>
    <w:rsid w:val="00F7557E"/>
    <w:rsid w:val="00F8359D"/>
    <w:rsid w:val="00F83ED2"/>
    <w:rsid w:val="00F90655"/>
    <w:rsid w:val="00F92326"/>
    <w:rsid w:val="00F948A2"/>
    <w:rsid w:val="00F97232"/>
    <w:rsid w:val="00FA090A"/>
    <w:rsid w:val="00FA2229"/>
    <w:rsid w:val="00FA26DD"/>
    <w:rsid w:val="00FA52E4"/>
    <w:rsid w:val="00FA6058"/>
    <w:rsid w:val="00FA7F7A"/>
    <w:rsid w:val="00FB3086"/>
    <w:rsid w:val="00FB5076"/>
    <w:rsid w:val="00FB6744"/>
    <w:rsid w:val="00FB6CC7"/>
    <w:rsid w:val="00FC0F5D"/>
    <w:rsid w:val="00FC2666"/>
    <w:rsid w:val="00FC2BF7"/>
    <w:rsid w:val="00FC522E"/>
    <w:rsid w:val="00FC622E"/>
    <w:rsid w:val="00FD00AF"/>
    <w:rsid w:val="00FD0F3A"/>
    <w:rsid w:val="00FD2296"/>
    <w:rsid w:val="00FD3C4A"/>
    <w:rsid w:val="00FD6C67"/>
    <w:rsid w:val="00FE269A"/>
    <w:rsid w:val="00FE4CAC"/>
    <w:rsid w:val="00FE4D5F"/>
    <w:rsid w:val="00FE5705"/>
    <w:rsid w:val="00FE72CB"/>
    <w:rsid w:val="00FF08DF"/>
    <w:rsid w:val="00FF212E"/>
    <w:rsid w:val="00FF2A19"/>
    <w:rsid w:val="00FF3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3408"/>
    <w:rPr>
      <w:rFonts w:eastAsia="Times New Roman"/>
      <w:sz w:val="24"/>
      <w:szCs w:val="24"/>
      <w:lang w:val="lt-LT" w:eastAsia="lt-LT"/>
    </w:rPr>
  </w:style>
  <w:style w:type="paragraph" w:styleId="Antrat1">
    <w:name w:val="heading 1"/>
    <w:basedOn w:val="prastasis"/>
    <w:next w:val="prastasis"/>
    <w:link w:val="Antrat1Diagrama"/>
    <w:uiPriority w:val="9"/>
    <w:qFormat/>
    <w:rsid w:val="00F253E7"/>
    <w:pPr>
      <w:keepNext/>
      <w:keepLines/>
      <w:numPr>
        <w:numId w:val="4"/>
      </w:numPr>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
    <w:semiHidden/>
    <w:unhideWhenUsed/>
    <w:qFormat/>
    <w:rsid w:val="00F253E7"/>
    <w:pPr>
      <w:keepNext/>
      <w:keepLines/>
      <w:numPr>
        <w:ilvl w:val="1"/>
        <w:numId w:val="4"/>
      </w:numPr>
      <w:spacing w:before="200"/>
      <w:outlineLvl w:val="1"/>
    </w:pPr>
    <w:rPr>
      <w:rFonts w:ascii="Cambria" w:hAnsi="Cambria"/>
      <w:b/>
      <w:bCs/>
      <w:color w:val="4F81BD"/>
      <w:sz w:val="26"/>
      <w:szCs w:val="26"/>
    </w:rPr>
  </w:style>
  <w:style w:type="paragraph" w:styleId="Antrat3">
    <w:name w:val="heading 3"/>
    <w:basedOn w:val="prastasis"/>
    <w:next w:val="prastasis"/>
    <w:link w:val="Antrat3Diagrama"/>
    <w:uiPriority w:val="9"/>
    <w:semiHidden/>
    <w:unhideWhenUsed/>
    <w:qFormat/>
    <w:rsid w:val="00F253E7"/>
    <w:pPr>
      <w:keepNext/>
      <w:keepLines/>
      <w:numPr>
        <w:ilvl w:val="2"/>
        <w:numId w:val="4"/>
      </w:numPr>
      <w:spacing w:before="200"/>
      <w:outlineLvl w:val="2"/>
    </w:pPr>
    <w:rPr>
      <w:rFonts w:ascii="Cambria" w:hAnsi="Cambria"/>
      <w:b/>
      <w:bCs/>
      <w:color w:val="4F81BD"/>
    </w:rPr>
  </w:style>
  <w:style w:type="paragraph" w:styleId="Antrat4">
    <w:name w:val="heading 4"/>
    <w:basedOn w:val="prastasis"/>
    <w:next w:val="prastasis"/>
    <w:link w:val="Antrat4Diagrama"/>
    <w:uiPriority w:val="9"/>
    <w:semiHidden/>
    <w:unhideWhenUsed/>
    <w:qFormat/>
    <w:rsid w:val="00F253E7"/>
    <w:pPr>
      <w:keepNext/>
      <w:keepLines/>
      <w:numPr>
        <w:ilvl w:val="3"/>
        <w:numId w:val="4"/>
      </w:numPr>
      <w:spacing w:before="200"/>
      <w:outlineLvl w:val="3"/>
    </w:pPr>
    <w:rPr>
      <w:rFonts w:ascii="Cambria" w:hAnsi="Cambria"/>
      <w:b/>
      <w:bCs/>
      <w:i/>
      <w:iCs/>
      <w:color w:val="4F81BD"/>
    </w:rPr>
  </w:style>
  <w:style w:type="paragraph" w:styleId="Antrat5">
    <w:name w:val="heading 5"/>
    <w:basedOn w:val="prastasis"/>
    <w:next w:val="prastasis"/>
    <w:link w:val="Antrat5Diagrama"/>
    <w:uiPriority w:val="9"/>
    <w:semiHidden/>
    <w:unhideWhenUsed/>
    <w:qFormat/>
    <w:rsid w:val="00F253E7"/>
    <w:pPr>
      <w:keepNext/>
      <w:keepLines/>
      <w:numPr>
        <w:ilvl w:val="4"/>
        <w:numId w:val="4"/>
      </w:numPr>
      <w:spacing w:before="200"/>
      <w:outlineLvl w:val="4"/>
    </w:pPr>
    <w:rPr>
      <w:rFonts w:ascii="Cambria" w:hAnsi="Cambria"/>
      <w:color w:val="243F60"/>
    </w:rPr>
  </w:style>
  <w:style w:type="paragraph" w:styleId="Antrat6">
    <w:name w:val="heading 6"/>
    <w:basedOn w:val="prastasis"/>
    <w:next w:val="prastasis"/>
    <w:link w:val="Antrat6Diagrama"/>
    <w:uiPriority w:val="9"/>
    <w:semiHidden/>
    <w:unhideWhenUsed/>
    <w:qFormat/>
    <w:rsid w:val="00F253E7"/>
    <w:pPr>
      <w:keepNext/>
      <w:keepLines/>
      <w:numPr>
        <w:ilvl w:val="5"/>
        <w:numId w:val="4"/>
      </w:numPr>
      <w:spacing w:before="200"/>
      <w:outlineLvl w:val="5"/>
    </w:pPr>
    <w:rPr>
      <w:rFonts w:ascii="Cambria" w:hAnsi="Cambria"/>
      <w:i/>
      <w:iCs/>
      <w:color w:val="243F60"/>
    </w:rPr>
  </w:style>
  <w:style w:type="paragraph" w:styleId="Antrat7">
    <w:name w:val="heading 7"/>
    <w:basedOn w:val="prastasis"/>
    <w:next w:val="prastasis"/>
    <w:link w:val="Antrat7Diagrama"/>
    <w:uiPriority w:val="9"/>
    <w:semiHidden/>
    <w:unhideWhenUsed/>
    <w:qFormat/>
    <w:rsid w:val="00F253E7"/>
    <w:pPr>
      <w:keepNext/>
      <w:keepLines/>
      <w:numPr>
        <w:ilvl w:val="6"/>
        <w:numId w:val="4"/>
      </w:numPr>
      <w:spacing w:before="200"/>
      <w:outlineLvl w:val="6"/>
    </w:pPr>
    <w:rPr>
      <w:rFonts w:ascii="Cambria" w:hAnsi="Cambria"/>
      <w:i/>
      <w:iCs/>
      <w:color w:val="404040"/>
    </w:rPr>
  </w:style>
  <w:style w:type="paragraph" w:styleId="Antrat8">
    <w:name w:val="heading 8"/>
    <w:basedOn w:val="prastasis"/>
    <w:next w:val="prastasis"/>
    <w:link w:val="Antrat8Diagrama"/>
    <w:uiPriority w:val="9"/>
    <w:semiHidden/>
    <w:unhideWhenUsed/>
    <w:qFormat/>
    <w:rsid w:val="00F253E7"/>
    <w:pPr>
      <w:keepNext/>
      <w:keepLines/>
      <w:numPr>
        <w:ilvl w:val="7"/>
        <w:numId w:val="4"/>
      </w:numPr>
      <w:spacing w:before="200"/>
      <w:outlineLvl w:val="7"/>
    </w:pPr>
    <w:rPr>
      <w:rFonts w:ascii="Cambria" w:hAnsi="Cambria"/>
      <w:color w:val="404040"/>
      <w:sz w:val="20"/>
      <w:szCs w:val="20"/>
    </w:rPr>
  </w:style>
  <w:style w:type="paragraph" w:styleId="Antrat9">
    <w:name w:val="heading 9"/>
    <w:basedOn w:val="prastasis"/>
    <w:next w:val="prastasis"/>
    <w:link w:val="Antrat9Diagrama"/>
    <w:uiPriority w:val="9"/>
    <w:semiHidden/>
    <w:unhideWhenUsed/>
    <w:qFormat/>
    <w:rsid w:val="00F253E7"/>
    <w:pPr>
      <w:keepNext/>
      <w:keepLines/>
      <w:numPr>
        <w:ilvl w:val="8"/>
        <w:numId w:val="4"/>
      </w:numPr>
      <w:spacing w:before="200"/>
      <w:outlineLvl w:val="8"/>
    </w:pPr>
    <w:rPr>
      <w:rFonts w:ascii="Cambria"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antrat1">
    <w:name w:val="Paantraštė1"/>
    <w:basedOn w:val="prastasis"/>
    <w:link w:val="PaantratDiagrama"/>
    <w:qFormat/>
    <w:rsid w:val="00133408"/>
    <w:pPr>
      <w:spacing w:line="360" w:lineRule="auto"/>
    </w:pPr>
    <w:rPr>
      <w:szCs w:val="20"/>
      <w:lang w:eastAsia="en-US"/>
    </w:rPr>
  </w:style>
  <w:style w:type="character" w:customStyle="1" w:styleId="PaantratDiagrama">
    <w:name w:val="Paantraštė Diagrama"/>
    <w:link w:val="Paantrat1"/>
    <w:rsid w:val="00133408"/>
    <w:rPr>
      <w:rFonts w:eastAsia="Times New Roman" w:cs="Times New Roman"/>
      <w:szCs w:val="20"/>
    </w:rPr>
  </w:style>
  <w:style w:type="paragraph" w:styleId="Sraopastraipa">
    <w:name w:val="List Paragraph"/>
    <w:basedOn w:val="prastasis"/>
    <w:qFormat/>
    <w:rsid w:val="00C140FB"/>
    <w:pPr>
      <w:ind w:left="720"/>
      <w:contextualSpacing/>
    </w:pPr>
  </w:style>
  <w:style w:type="character" w:customStyle="1" w:styleId="Antrat1Diagrama">
    <w:name w:val="Antraštė 1 Diagrama"/>
    <w:link w:val="Antrat1"/>
    <w:uiPriority w:val="9"/>
    <w:rsid w:val="00F253E7"/>
    <w:rPr>
      <w:rFonts w:ascii="Cambria" w:eastAsia="Times New Roman" w:hAnsi="Cambria" w:cs="Times New Roman"/>
      <w:b/>
      <w:bCs/>
      <w:color w:val="365F91"/>
      <w:sz w:val="28"/>
      <w:szCs w:val="28"/>
      <w:lang w:eastAsia="lt-LT"/>
    </w:rPr>
  </w:style>
  <w:style w:type="character" w:customStyle="1" w:styleId="Antrat2Diagrama">
    <w:name w:val="Antraštė 2 Diagrama"/>
    <w:link w:val="Antrat2"/>
    <w:uiPriority w:val="9"/>
    <w:semiHidden/>
    <w:rsid w:val="00F253E7"/>
    <w:rPr>
      <w:rFonts w:ascii="Cambria" w:eastAsia="Times New Roman" w:hAnsi="Cambria" w:cs="Times New Roman"/>
      <w:b/>
      <w:bCs/>
      <w:color w:val="4F81BD"/>
      <w:sz w:val="26"/>
      <w:szCs w:val="26"/>
      <w:lang w:eastAsia="lt-LT"/>
    </w:rPr>
  </w:style>
  <w:style w:type="character" w:customStyle="1" w:styleId="Antrat3Diagrama">
    <w:name w:val="Antraštė 3 Diagrama"/>
    <w:link w:val="Antrat3"/>
    <w:uiPriority w:val="9"/>
    <w:semiHidden/>
    <w:rsid w:val="00F253E7"/>
    <w:rPr>
      <w:rFonts w:ascii="Cambria" w:eastAsia="Times New Roman" w:hAnsi="Cambria" w:cs="Times New Roman"/>
      <w:b/>
      <w:bCs/>
      <w:color w:val="4F81BD"/>
      <w:szCs w:val="24"/>
      <w:lang w:eastAsia="lt-LT"/>
    </w:rPr>
  </w:style>
  <w:style w:type="character" w:customStyle="1" w:styleId="Antrat4Diagrama">
    <w:name w:val="Antraštė 4 Diagrama"/>
    <w:link w:val="Antrat4"/>
    <w:uiPriority w:val="9"/>
    <w:semiHidden/>
    <w:rsid w:val="00F253E7"/>
    <w:rPr>
      <w:rFonts w:ascii="Cambria" w:eastAsia="Times New Roman" w:hAnsi="Cambria" w:cs="Times New Roman"/>
      <w:b/>
      <w:bCs/>
      <w:i/>
      <w:iCs/>
      <w:color w:val="4F81BD"/>
      <w:szCs w:val="24"/>
      <w:lang w:eastAsia="lt-LT"/>
    </w:rPr>
  </w:style>
  <w:style w:type="character" w:customStyle="1" w:styleId="Antrat5Diagrama">
    <w:name w:val="Antraštė 5 Diagrama"/>
    <w:link w:val="Antrat5"/>
    <w:uiPriority w:val="9"/>
    <w:semiHidden/>
    <w:rsid w:val="00F253E7"/>
    <w:rPr>
      <w:rFonts w:ascii="Cambria" w:eastAsia="Times New Roman" w:hAnsi="Cambria" w:cs="Times New Roman"/>
      <w:color w:val="243F60"/>
      <w:szCs w:val="24"/>
      <w:lang w:eastAsia="lt-LT"/>
    </w:rPr>
  </w:style>
  <w:style w:type="character" w:customStyle="1" w:styleId="Antrat6Diagrama">
    <w:name w:val="Antraštė 6 Diagrama"/>
    <w:link w:val="Antrat6"/>
    <w:uiPriority w:val="9"/>
    <w:semiHidden/>
    <w:rsid w:val="00F253E7"/>
    <w:rPr>
      <w:rFonts w:ascii="Cambria" w:eastAsia="Times New Roman" w:hAnsi="Cambria" w:cs="Times New Roman"/>
      <w:i/>
      <w:iCs/>
      <w:color w:val="243F60"/>
      <w:szCs w:val="24"/>
      <w:lang w:eastAsia="lt-LT"/>
    </w:rPr>
  </w:style>
  <w:style w:type="character" w:customStyle="1" w:styleId="Antrat7Diagrama">
    <w:name w:val="Antraštė 7 Diagrama"/>
    <w:link w:val="Antrat7"/>
    <w:uiPriority w:val="9"/>
    <w:semiHidden/>
    <w:rsid w:val="00F253E7"/>
    <w:rPr>
      <w:rFonts w:ascii="Cambria" w:eastAsia="Times New Roman" w:hAnsi="Cambria" w:cs="Times New Roman"/>
      <w:i/>
      <w:iCs/>
      <w:color w:val="404040"/>
      <w:szCs w:val="24"/>
      <w:lang w:eastAsia="lt-LT"/>
    </w:rPr>
  </w:style>
  <w:style w:type="character" w:customStyle="1" w:styleId="Antrat8Diagrama">
    <w:name w:val="Antraštė 8 Diagrama"/>
    <w:link w:val="Antrat8"/>
    <w:uiPriority w:val="9"/>
    <w:semiHidden/>
    <w:rsid w:val="00F253E7"/>
    <w:rPr>
      <w:rFonts w:ascii="Cambria" w:eastAsia="Times New Roman" w:hAnsi="Cambria" w:cs="Times New Roman"/>
      <w:color w:val="404040"/>
      <w:sz w:val="20"/>
      <w:szCs w:val="20"/>
      <w:lang w:eastAsia="lt-LT"/>
    </w:rPr>
  </w:style>
  <w:style w:type="character" w:customStyle="1" w:styleId="Antrat9Diagrama">
    <w:name w:val="Antraštė 9 Diagrama"/>
    <w:link w:val="Antrat9"/>
    <w:uiPriority w:val="9"/>
    <w:semiHidden/>
    <w:rsid w:val="00F253E7"/>
    <w:rPr>
      <w:rFonts w:ascii="Cambria" w:eastAsia="Times New Roman" w:hAnsi="Cambria" w:cs="Times New Roman"/>
      <w:i/>
      <w:iCs/>
      <w:color w:val="404040"/>
      <w:sz w:val="20"/>
      <w:szCs w:val="20"/>
      <w:lang w:eastAsia="lt-LT"/>
    </w:rPr>
  </w:style>
  <w:style w:type="paragraph" w:styleId="Antrats">
    <w:name w:val="header"/>
    <w:basedOn w:val="prastasis"/>
    <w:link w:val="AntratsDiagrama"/>
    <w:uiPriority w:val="99"/>
    <w:rsid w:val="00F253E7"/>
    <w:pPr>
      <w:tabs>
        <w:tab w:val="center" w:pos="4819"/>
        <w:tab w:val="right" w:pos="9638"/>
      </w:tabs>
    </w:pPr>
  </w:style>
  <w:style w:type="character" w:customStyle="1" w:styleId="AntratsDiagrama">
    <w:name w:val="Antraštės Diagrama"/>
    <w:link w:val="Antrats"/>
    <w:uiPriority w:val="99"/>
    <w:rsid w:val="00F253E7"/>
    <w:rPr>
      <w:rFonts w:eastAsia="Times New Roman" w:cs="Times New Roman"/>
      <w:szCs w:val="24"/>
      <w:lang w:eastAsia="lt-LT"/>
    </w:rPr>
  </w:style>
  <w:style w:type="table" w:styleId="Lentelstinklelis">
    <w:name w:val="Table Grid"/>
    <w:basedOn w:val="prastojilentel"/>
    <w:uiPriority w:val="59"/>
    <w:rsid w:val="0046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92A54"/>
    <w:rPr>
      <w:rFonts w:ascii="Tahoma" w:hAnsi="Tahoma" w:cs="Tahoma"/>
      <w:sz w:val="16"/>
      <w:szCs w:val="16"/>
    </w:rPr>
  </w:style>
  <w:style w:type="character" w:customStyle="1" w:styleId="DebesliotekstasDiagrama">
    <w:name w:val="Debesėlio tekstas Diagrama"/>
    <w:link w:val="Debesliotekstas"/>
    <w:uiPriority w:val="99"/>
    <w:semiHidden/>
    <w:rsid w:val="00992A54"/>
    <w:rPr>
      <w:rFonts w:ascii="Tahoma" w:eastAsia="Times New Roman" w:hAnsi="Tahoma" w:cs="Tahoma"/>
      <w:sz w:val="16"/>
      <w:szCs w:val="16"/>
      <w:lang w:eastAsia="lt-LT"/>
    </w:rPr>
  </w:style>
  <w:style w:type="paragraph" w:customStyle="1" w:styleId="prastasiniatinklio1">
    <w:name w:val="Įprastas (žiniatinklio)1"/>
    <w:basedOn w:val="prastasis"/>
    <w:uiPriority w:val="99"/>
    <w:semiHidden/>
    <w:unhideWhenUsed/>
    <w:rsid w:val="0052632A"/>
    <w:pPr>
      <w:spacing w:before="100" w:beforeAutospacing="1" w:after="100" w:afterAutospacing="1"/>
    </w:pPr>
  </w:style>
  <w:style w:type="paragraph" w:styleId="Citata">
    <w:name w:val="Quote"/>
    <w:basedOn w:val="prastasis"/>
    <w:next w:val="prastasis"/>
    <w:link w:val="CitataDiagrama"/>
    <w:uiPriority w:val="29"/>
    <w:qFormat/>
    <w:rsid w:val="004E3212"/>
    <w:pPr>
      <w:spacing w:after="200" w:line="276" w:lineRule="auto"/>
    </w:pPr>
    <w:rPr>
      <w:rFonts w:ascii="Calibri" w:hAnsi="Calibri"/>
      <w:i/>
      <w:iCs/>
      <w:color w:val="000000"/>
      <w:sz w:val="22"/>
      <w:szCs w:val="22"/>
    </w:rPr>
  </w:style>
  <w:style w:type="character" w:customStyle="1" w:styleId="CitataDiagrama">
    <w:name w:val="Citata Diagrama"/>
    <w:link w:val="Citata"/>
    <w:uiPriority w:val="29"/>
    <w:rsid w:val="004E3212"/>
    <w:rPr>
      <w:rFonts w:ascii="Calibri" w:eastAsia="Times New Roman" w:hAnsi="Calibri"/>
      <w:i/>
      <w:iCs/>
      <w:color w:val="000000"/>
      <w:sz w:val="22"/>
      <w:lang w:eastAsia="lt-LT"/>
    </w:rPr>
  </w:style>
  <w:style w:type="paragraph" w:customStyle="1" w:styleId="DiagramaDiagrama">
    <w:name w:val="Diagrama Diagrama"/>
    <w:basedOn w:val="prastasis"/>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unhideWhenUsed/>
    <w:rsid w:val="0008350B"/>
    <w:pPr>
      <w:tabs>
        <w:tab w:val="center" w:pos="4819"/>
        <w:tab w:val="right" w:pos="9638"/>
      </w:tabs>
    </w:pPr>
  </w:style>
  <w:style w:type="character" w:customStyle="1" w:styleId="PoratDiagrama">
    <w:name w:val="Poraštė Diagrama"/>
    <w:link w:val="Porat"/>
    <w:uiPriority w:val="99"/>
    <w:rsid w:val="0008350B"/>
    <w:rPr>
      <w:rFonts w:eastAsia="Times New Roman" w:cs="Times New Roman"/>
      <w:szCs w:val="24"/>
      <w:lang w:eastAsia="lt-LT"/>
    </w:rPr>
  </w:style>
  <w:style w:type="paragraph" w:styleId="Betarp">
    <w:name w:val="No Spacing"/>
    <w:uiPriority w:val="1"/>
    <w:qFormat/>
    <w:rsid w:val="0008350B"/>
    <w:rPr>
      <w:rFonts w:eastAsia="Times New Roman"/>
      <w:sz w:val="24"/>
      <w:szCs w:val="24"/>
      <w:lang w:val="lt-LT" w:eastAsia="lt-LT"/>
    </w:rPr>
  </w:style>
  <w:style w:type="paragraph" w:styleId="Antrinispavadinimas">
    <w:name w:val="Subtitle"/>
    <w:basedOn w:val="prastasis"/>
    <w:link w:val="AntrinispavadinimasDiagrama"/>
    <w:qFormat/>
    <w:rsid w:val="008A45D6"/>
    <w:pPr>
      <w:spacing w:line="360" w:lineRule="auto"/>
    </w:pPr>
    <w:rPr>
      <w:szCs w:val="20"/>
    </w:rPr>
  </w:style>
  <w:style w:type="character" w:customStyle="1" w:styleId="AntrinispavadinimasDiagrama">
    <w:name w:val="Antrinis pavadinimas Diagrama"/>
    <w:basedOn w:val="Numatytasispastraiposriftas"/>
    <w:link w:val="Antrinispavadinimas"/>
    <w:rsid w:val="008A45D6"/>
    <w:rPr>
      <w:rFonts w:eastAsia="Times New Roman"/>
      <w:sz w:val="24"/>
      <w:lang w:val="lt-LT"/>
    </w:rPr>
  </w:style>
  <w:style w:type="paragraph" w:customStyle="1" w:styleId="Sraopastraipa1">
    <w:name w:val="Sąrašo pastraipa1"/>
    <w:basedOn w:val="prastasis"/>
    <w:qFormat/>
    <w:rsid w:val="002C2EBD"/>
    <w:pPr>
      <w:ind w:left="720"/>
    </w:pPr>
    <w:rPr>
      <w:rFonts w:eastAsia="Calibri"/>
    </w:rPr>
  </w:style>
  <w:style w:type="paragraph" w:styleId="prastasistinklapis">
    <w:name w:val="Normal (Web)"/>
    <w:basedOn w:val="prastasis"/>
    <w:uiPriority w:val="99"/>
    <w:unhideWhenUsed/>
    <w:rsid w:val="007D66A7"/>
    <w:pPr>
      <w:spacing w:before="100" w:beforeAutospacing="1" w:after="100" w:afterAutospacing="1"/>
    </w:pPr>
    <w:rPr>
      <w:lang w:val="en-US" w:eastAsia="en-US"/>
    </w:rPr>
  </w:style>
  <w:style w:type="paragraph" w:customStyle="1" w:styleId="Standard">
    <w:name w:val="Standard"/>
    <w:rsid w:val="00B76DF7"/>
    <w:pPr>
      <w:autoSpaceDE w:val="0"/>
      <w:autoSpaceDN w:val="0"/>
      <w:adjustRightInd w:val="0"/>
    </w:pPr>
    <w:rPr>
      <w:rFonts w:eastAsia="Times New Roman"/>
      <w:sz w:val="24"/>
      <w:szCs w:val="24"/>
    </w:rPr>
  </w:style>
  <w:style w:type="character" w:styleId="Nerykuspabrauktasis">
    <w:name w:val="Subtle Emphasis"/>
    <w:basedOn w:val="Numatytasispastraiposriftas"/>
    <w:uiPriority w:val="19"/>
    <w:qFormat/>
    <w:rsid w:val="00FA26DD"/>
    <w:rPr>
      <w:i/>
      <w:iCs/>
      <w:color w:val="808080"/>
    </w:rPr>
  </w:style>
</w:styles>
</file>

<file path=word/webSettings.xml><?xml version="1.0" encoding="utf-8"?>
<w:webSettings xmlns:r="http://schemas.openxmlformats.org/officeDocument/2006/relationships" xmlns:w="http://schemas.openxmlformats.org/wordprocessingml/2006/main">
  <w:divs>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422B-73FA-4149-8EA0-32E5442B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3944</Words>
  <Characters>22486</Characters>
  <Application>Microsoft Office Word</Application>
  <DocSecurity>0</DocSecurity>
  <Lines>187</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Ilmante Bagdone</dc:creator>
  <cp:lastModifiedBy>Pav</cp:lastModifiedBy>
  <cp:revision>2</cp:revision>
  <cp:lastPrinted>2018-12-28T12:33:00Z</cp:lastPrinted>
  <dcterms:created xsi:type="dcterms:W3CDTF">2019-01-02T07:18:00Z</dcterms:created>
  <dcterms:modified xsi:type="dcterms:W3CDTF">2019-01-02T07:18:00Z</dcterms:modified>
</cp:coreProperties>
</file>