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B62" w:rsidRDefault="008F4B62" w:rsidP="008F4B62">
      <w:pPr>
        <w:autoSpaceDE w:val="0"/>
        <w:autoSpaceDN w:val="0"/>
        <w:adjustRightInd w:val="0"/>
        <w:spacing w:after="0" w:line="240" w:lineRule="auto"/>
        <w:rPr>
          <w:rFonts w:cs="Times New Roman"/>
          <w:b/>
          <w:bCs/>
        </w:rPr>
      </w:pPr>
    </w:p>
    <w:p w:rsidR="008F4B62" w:rsidRPr="00311535" w:rsidRDefault="008F4B62" w:rsidP="008F4B62">
      <w:pPr>
        <w:autoSpaceDE w:val="0"/>
        <w:autoSpaceDN w:val="0"/>
        <w:adjustRightInd w:val="0"/>
        <w:spacing w:after="0" w:line="240" w:lineRule="auto"/>
        <w:jc w:val="center"/>
        <w:rPr>
          <w:rFonts w:ascii="Times New Roman" w:hAnsi="Times New Roman" w:cs="Times New Roman"/>
          <w:b/>
          <w:bCs/>
        </w:rPr>
      </w:pPr>
      <w:r w:rsidRPr="00311535">
        <w:rPr>
          <w:rFonts w:ascii="Times New Roman" w:hAnsi="Times New Roman" w:cs="Times New Roman"/>
          <w:b/>
          <w:bCs/>
        </w:rPr>
        <w:t>KAUNO LOPŠELIO – DARŽELIO</w:t>
      </w:r>
      <w:r>
        <w:rPr>
          <w:rFonts w:ascii="Times New Roman" w:hAnsi="Times New Roman" w:cs="Times New Roman"/>
          <w:b/>
          <w:bCs/>
        </w:rPr>
        <w:t xml:space="preserve"> „PUŠAITĖ“</w:t>
      </w:r>
      <w:r w:rsidRPr="00311535">
        <w:rPr>
          <w:rFonts w:ascii="Times New Roman" w:hAnsi="Times New Roman" w:cs="Times New Roman"/>
          <w:b/>
          <w:bCs/>
        </w:rPr>
        <w:t xml:space="preserve"> IKIMOKYKLINIO UGDYMO VAIKŲ PASIEKIMO IR PAŽANGOS VERTINIMO SISTEMOS  APRAŠAS</w:t>
      </w:r>
    </w:p>
    <w:p w:rsidR="008F4B62" w:rsidRPr="00311535" w:rsidRDefault="008F4B62" w:rsidP="008F4B62">
      <w:pPr>
        <w:autoSpaceDE w:val="0"/>
        <w:autoSpaceDN w:val="0"/>
        <w:adjustRightInd w:val="0"/>
        <w:spacing w:after="0" w:line="240" w:lineRule="auto"/>
        <w:jc w:val="center"/>
        <w:rPr>
          <w:rFonts w:ascii="Times New Roman" w:hAnsi="Times New Roman" w:cs="Times New Roman"/>
          <w:b/>
          <w:bCs/>
        </w:rPr>
      </w:pPr>
    </w:p>
    <w:p w:rsidR="008F4B62" w:rsidRPr="00311535" w:rsidRDefault="008F4B62" w:rsidP="008F4B62">
      <w:pPr>
        <w:autoSpaceDE w:val="0"/>
        <w:autoSpaceDN w:val="0"/>
        <w:adjustRightInd w:val="0"/>
        <w:spacing w:after="0" w:line="240" w:lineRule="auto"/>
        <w:rPr>
          <w:rFonts w:ascii="Times New Roman" w:hAnsi="Times New Roman" w:cs="Times New Roman"/>
          <w:b/>
          <w:bCs/>
        </w:rPr>
      </w:pPr>
    </w:p>
    <w:p w:rsidR="008F4B62" w:rsidRPr="00311535" w:rsidRDefault="008F4B62" w:rsidP="008F4B62">
      <w:pPr>
        <w:autoSpaceDE w:val="0"/>
        <w:autoSpaceDN w:val="0"/>
        <w:adjustRightInd w:val="0"/>
        <w:spacing w:after="0"/>
        <w:ind w:left="360" w:firstLine="936"/>
        <w:jc w:val="center"/>
        <w:rPr>
          <w:rFonts w:ascii="Times New Roman" w:hAnsi="Times New Roman" w:cs="Times New Roman"/>
          <w:b/>
          <w:bCs/>
        </w:rPr>
      </w:pPr>
      <w:r w:rsidRPr="00311535">
        <w:rPr>
          <w:rFonts w:ascii="Times New Roman" w:hAnsi="Times New Roman" w:cs="Times New Roman"/>
          <w:b/>
          <w:bCs/>
        </w:rPr>
        <w:t>I. BENDROSIOS NUOSTATOS</w:t>
      </w:r>
    </w:p>
    <w:p w:rsidR="008F4B62" w:rsidRPr="00311535" w:rsidRDefault="008F4B62" w:rsidP="008F4B62">
      <w:pPr>
        <w:autoSpaceDE w:val="0"/>
        <w:autoSpaceDN w:val="0"/>
        <w:adjustRightInd w:val="0"/>
        <w:spacing w:after="0"/>
        <w:jc w:val="both"/>
        <w:rPr>
          <w:rFonts w:ascii="Times New Roman" w:hAnsi="Times New Roman" w:cs="Times New Roman"/>
        </w:rPr>
      </w:pPr>
    </w:p>
    <w:p w:rsidR="008F4B62" w:rsidRPr="00311535" w:rsidRDefault="008F4B62" w:rsidP="008F4B62">
      <w:pPr>
        <w:autoSpaceDE w:val="0"/>
        <w:autoSpaceDN w:val="0"/>
        <w:adjustRightInd w:val="0"/>
        <w:spacing w:after="0"/>
        <w:ind w:firstLine="1296"/>
        <w:jc w:val="both"/>
        <w:rPr>
          <w:rFonts w:ascii="Times New Roman" w:hAnsi="Times New Roman" w:cs="Times New Roman"/>
        </w:rPr>
      </w:pPr>
      <w:r w:rsidRPr="00311535">
        <w:rPr>
          <w:rFonts w:ascii="Times New Roman" w:hAnsi="Times New Roman" w:cs="Times New Roman"/>
        </w:rPr>
        <w:t>1. Kauno lopšelio – darželio „Pušaitė“ ikimokyklinio ugdymo vaikų pasiekimų ir pažangos vertinimo aprašas (toliau – Aprašas) reglamentuoja vaikų pažangos ir pasiekimų vertinimą, informacijos tėvams (įtėviams, globėjams) (toliau – Tėvai) teikimą apie vaikų ugdymo(si) sėkmingumą.</w:t>
      </w:r>
    </w:p>
    <w:p w:rsidR="008F4B62" w:rsidRPr="00311535" w:rsidRDefault="008F4B62" w:rsidP="008F4B62">
      <w:pPr>
        <w:autoSpaceDE w:val="0"/>
        <w:autoSpaceDN w:val="0"/>
        <w:adjustRightInd w:val="0"/>
        <w:spacing w:after="0"/>
        <w:ind w:firstLine="1296"/>
        <w:jc w:val="both"/>
        <w:rPr>
          <w:rFonts w:ascii="Times New Roman" w:hAnsi="Times New Roman" w:cs="Times New Roman"/>
        </w:rPr>
      </w:pPr>
      <w:r w:rsidRPr="00311535">
        <w:rPr>
          <w:rFonts w:ascii="Times New Roman" w:hAnsi="Times New Roman" w:cs="Times New Roman"/>
        </w:rPr>
        <w:t>2. Apraše aptariami vertinimo tikslai ir uždaviniai, nuostatos ir principai, vertinimo planavimas, dokumentavimas, tėvų informavimo tvarka, atsakomybė ir įgaliojimai.</w:t>
      </w:r>
    </w:p>
    <w:p w:rsidR="008F4B62" w:rsidRPr="00311535" w:rsidRDefault="008F4B62" w:rsidP="008F4B62">
      <w:pPr>
        <w:autoSpaceDE w:val="0"/>
        <w:autoSpaceDN w:val="0"/>
        <w:adjustRightInd w:val="0"/>
        <w:spacing w:after="0"/>
        <w:ind w:firstLine="1296"/>
        <w:jc w:val="both"/>
        <w:rPr>
          <w:rFonts w:ascii="Times New Roman" w:hAnsi="Times New Roman" w:cs="Times New Roman"/>
        </w:rPr>
      </w:pPr>
      <w:r w:rsidRPr="00311535">
        <w:rPr>
          <w:rFonts w:ascii="Times New Roman" w:hAnsi="Times New Roman" w:cs="Times New Roman"/>
          <w:b/>
          <w:bCs/>
        </w:rPr>
        <w:t xml:space="preserve">Pasiekimų aprašas </w:t>
      </w:r>
      <w:r w:rsidRPr="00311535">
        <w:rPr>
          <w:rFonts w:ascii="Times New Roman" w:hAnsi="Times New Roman" w:cs="Times New Roman"/>
        </w:rPr>
        <w:t>– tai gairės, padedančios pedagogams, tėvams, švietimo pagalbos</w:t>
      </w:r>
    </w:p>
    <w:p w:rsidR="008F4B62" w:rsidRPr="00311535" w:rsidRDefault="008F4B62" w:rsidP="008F4B62">
      <w:pPr>
        <w:autoSpaceDE w:val="0"/>
        <w:autoSpaceDN w:val="0"/>
        <w:adjustRightInd w:val="0"/>
        <w:spacing w:after="0"/>
        <w:jc w:val="both"/>
        <w:rPr>
          <w:rFonts w:ascii="Times New Roman" w:hAnsi="Times New Roman" w:cs="Times New Roman"/>
        </w:rPr>
      </w:pPr>
      <w:r w:rsidRPr="00311535">
        <w:rPr>
          <w:rFonts w:ascii="Times New Roman" w:hAnsi="Times New Roman" w:cs="Times New Roman"/>
        </w:rPr>
        <w:t>specialistams, kitiems ugdytojams suprasti, ko gali pasiekti vaikai nuo gimimo iki</w:t>
      </w:r>
      <w:r>
        <w:rPr>
          <w:rFonts w:ascii="Times New Roman" w:hAnsi="Times New Roman" w:cs="Times New Roman"/>
        </w:rPr>
        <w:t xml:space="preserve"> </w:t>
      </w:r>
      <w:r w:rsidRPr="00311535">
        <w:rPr>
          <w:rFonts w:ascii="Times New Roman" w:hAnsi="Times New Roman" w:cs="Times New Roman"/>
        </w:rPr>
        <w:t>šešerių metų, bei susitarti dėl vaikų ugdymo tikslų, uždavinių, numatyti ugdymo(si) rezultatus.</w:t>
      </w:r>
    </w:p>
    <w:p w:rsidR="008F4B62" w:rsidRPr="00311535" w:rsidRDefault="008F4B62" w:rsidP="008F4B62">
      <w:pPr>
        <w:autoSpaceDE w:val="0"/>
        <w:autoSpaceDN w:val="0"/>
        <w:adjustRightInd w:val="0"/>
        <w:spacing w:after="0"/>
        <w:jc w:val="both"/>
        <w:rPr>
          <w:rFonts w:ascii="Times New Roman" w:hAnsi="Times New Roman" w:cs="Times New Roman"/>
        </w:rPr>
      </w:pPr>
      <w:r>
        <w:rPr>
          <w:rFonts w:ascii="Times New Roman" w:hAnsi="Times New Roman" w:cs="Times New Roman"/>
          <w:b/>
          <w:bCs/>
        </w:rPr>
        <w:t xml:space="preserve">                </w:t>
      </w:r>
      <w:r w:rsidRPr="00311535">
        <w:rPr>
          <w:rFonts w:ascii="Times New Roman" w:hAnsi="Times New Roman" w:cs="Times New Roman"/>
          <w:b/>
          <w:bCs/>
        </w:rPr>
        <w:t xml:space="preserve">Vaikų ugdymo(si) pasiekimai </w:t>
      </w:r>
      <w:r w:rsidRPr="00311535">
        <w:rPr>
          <w:rFonts w:ascii="Times New Roman" w:hAnsi="Times New Roman" w:cs="Times New Roman"/>
        </w:rPr>
        <w:t>– tai ugdymo(si) procese įgyti vaikų gebėjimai, žinios ir</w:t>
      </w:r>
      <w:r>
        <w:rPr>
          <w:rFonts w:ascii="Times New Roman" w:hAnsi="Times New Roman" w:cs="Times New Roman"/>
        </w:rPr>
        <w:t xml:space="preserve"> </w:t>
      </w:r>
      <w:r w:rsidRPr="00311535">
        <w:rPr>
          <w:rFonts w:ascii="Times New Roman" w:hAnsi="Times New Roman" w:cs="Times New Roman"/>
        </w:rPr>
        <w:t>supratimas, nuostatos, apie kuriuos sprendžiame iš vaikų veiklos ir jos rezultatų.</w:t>
      </w:r>
    </w:p>
    <w:p w:rsidR="008F4B62" w:rsidRPr="00311535" w:rsidRDefault="008F4B62" w:rsidP="008F4B62">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w:t>
      </w:r>
      <w:r w:rsidRPr="00311535">
        <w:rPr>
          <w:rFonts w:ascii="Times New Roman" w:hAnsi="Times New Roman" w:cs="Times New Roman"/>
          <w:b/>
          <w:bCs/>
        </w:rPr>
        <w:t xml:space="preserve">Ikimokyklinuko pasiekimų aplankas - </w:t>
      </w:r>
      <w:r w:rsidRPr="00311535">
        <w:rPr>
          <w:rFonts w:ascii="Times New Roman" w:hAnsi="Times New Roman" w:cs="Times New Roman"/>
        </w:rPr>
        <w:t>individualios vaiko pažangos ir pasiekimų vertinimo priemonė, kurioje vertinimas grindžiamas pedagogo, vaiko ir jo tėvų bendradarbiavimu.</w:t>
      </w:r>
    </w:p>
    <w:p w:rsidR="008F4B62" w:rsidRPr="00311535" w:rsidRDefault="008F4B62" w:rsidP="008F4B62">
      <w:pPr>
        <w:autoSpaceDE w:val="0"/>
        <w:autoSpaceDN w:val="0"/>
        <w:adjustRightInd w:val="0"/>
        <w:spacing w:after="0"/>
        <w:ind w:firstLine="1296"/>
        <w:jc w:val="both"/>
        <w:rPr>
          <w:rFonts w:ascii="Times New Roman" w:hAnsi="Times New Roman" w:cs="Times New Roman"/>
        </w:rPr>
      </w:pPr>
    </w:p>
    <w:p w:rsidR="008F4B62" w:rsidRPr="00311535" w:rsidRDefault="008F4B62" w:rsidP="008F4B62">
      <w:pPr>
        <w:autoSpaceDE w:val="0"/>
        <w:autoSpaceDN w:val="0"/>
        <w:adjustRightInd w:val="0"/>
        <w:spacing w:after="0"/>
        <w:ind w:firstLine="1296"/>
        <w:jc w:val="center"/>
        <w:rPr>
          <w:rFonts w:ascii="Times New Roman" w:hAnsi="Times New Roman" w:cs="Times New Roman"/>
          <w:b/>
        </w:rPr>
      </w:pPr>
      <w:r w:rsidRPr="00311535">
        <w:rPr>
          <w:rFonts w:ascii="Times New Roman" w:hAnsi="Times New Roman" w:cs="Times New Roman"/>
          <w:b/>
        </w:rPr>
        <w:t>II. VERTINIMO TIKSLAI IR UŽDAVINIAI</w:t>
      </w:r>
    </w:p>
    <w:p w:rsidR="008F4B62" w:rsidRPr="00311535" w:rsidRDefault="008F4B62" w:rsidP="008F4B62">
      <w:pPr>
        <w:autoSpaceDE w:val="0"/>
        <w:autoSpaceDN w:val="0"/>
        <w:adjustRightInd w:val="0"/>
        <w:spacing w:after="0"/>
        <w:jc w:val="both"/>
        <w:rPr>
          <w:rFonts w:ascii="Times New Roman" w:hAnsi="Times New Roman" w:cs="Times New Roman"/>
          <w:b/>
        </w:rPr>
      </w:pPr>
      <w:r w:rsidRPr="00311535">
        <w:rPr>
          <w:rFonts w:ascii="Times New Roman" w:hAnsi="Times New Roman" w:cs="Times New Roman"/>
          <w:b/>
        </w:rPr>
        <w:t>3. TIKSLAI:</w:t>
      </w:r>
    </w:p>
    <w:p w:rsidR="008F4B62" w:rsidRPr="00311535" w:rsidRDefault="008F4B62" w:rsidP="008F4B62">
      <w:pPr>
        <w:jc w:val="both"/>
        <w:rPr>
          <w:rFonts w:ascii="Times New Roman" w:hAnsi="Times New Roman" w:cs="Times New Roman"/>
        </w:rPr>
      </w:pPr>
      <w:r w:rsidRPr="00311535">
        <w:rPr>
          <w:rFonts w:ascii="Times New Roman" w:hAnsi="Times New Roman" w:cs="Times New Roman"/>
        </w:rPr>
        <w:t>3.1. Aprašyti vaikų ugdymosi nuo pusantrų metų iki šešerių metų kaip pažangos žingsnius, į kuriuos orientuojantis būtų stebima vaikų raida ir pažanga, vertinama ugdymo(si) kokybė.</w:t>
      </w:r>
    </w:p>
    <w:p w:rsidR="008F4B62" w:rsidRPr="00311535" w:rsidRDefault="008F4B62" w:rsidP="008F4B62">
      <w:pPr>
        <w:jc w:val="both"/>
        <w:rPr>
          <w:rFonts w:ascii="Times New Roman" w:hAnsi="Times New Roman" w:cs="Times New Roman"/>
          <w:sz w:val="24"/>
          <w:szCs w:val="24"/>
        </w:rPr>
      </w:pPr>
      <w:r w:rsidRPr="00311535">
        <w:rPr>
          <w:rFonts w:ascii="Times New Roman" w:hAnsi="Times New Roman" w:cs="Times New Roman"/>
        </w:rPr>
        <w:t xml:space="preserve">3.2. </w:t>
      </w:r>
      <w:r w:rsidRPr="00311535">
        <w:rPr>
          <w:rFonts w:ascii="Times New Roman" w:hAnsi="Times New Roman" w:cs="Times New Roman"/>
          <w:sz w:val="24"/>
          <w:szCs w:val="24"/>
        </w:rPr>
        <w:t>Nustatyti esamus vaiko socialinės, sveikatos saugojimo, pažinimo, komunikacijos ir meninės kompetencijų  gebėjimus ir numatyti tolesnio ugdymo(si) gaires.</w:t>
      </w:r>
    </w:p>
    <w:p w:rsidR="008F4B62" w:rsidRPr="00311535" w:rsidRDefault="008F4B62" w:rsidP="008F4B62">
      <w:pPr>
        <w:jc w:val="both"/>
        <w:rPr>
          <w:rFonts w:ascii="Times New Roman" w:hAnsi="Times New Roman" w:cs="Times New Roman"/>
          <w:b/>
        </w:rPr>
      </w:pPr>
      <w:r w:rsidRPr="00311535">
        <w:rPr>
          <w:rFonts w:ascii="Times New Roman" w:hAnsi="Times New Roman" w:cs="Times New Roman"/>
          <w:b/>
        </w:rPr>
        <w:t>4. UŽDAVINIAI:</w:t>
      </w:r>
    </w:p>
    <w:p w:rsidR="008F4B62" w:rsidRPr="00311535" w:rsidRDefault="008F4B62" w:rsidP="008F4B62">
      <w:pPr>
        <w:jc w:val="both"/>
        <w:rPr>
          <w:rFonts w:ascii="Times New Roman" w:hAnsi="Times New Roman" w:cs="Times New Roman"/>
        </w:rPr>
      </w:pPr>
      <w:r w:rsidRPr="00311535">
        <w:rPr>
          <w:rFonts w:ascii="Times New Roman" w:hAnsi="Times New Roman" w:cs="Times New Roman"/>
        </w:rPr>
        <w:t>4.1. Pažinti vaiką jo ugdymo(si)  pomėgius, poreikius, interesus, stilių, charakterio ypatumus;</w:t>
      </w:r>
    </w:p>
    <w:p w:rsidR="008F4B62" w:rsidRPr="00311535" w:rsidRDefault="008F4B62" w:rsidP="008F4B62">
      <w:pPr>
        <w:jc w:val="both"/>
        <w:rPr>
          <w:rFonts w:ascii="Times New Roman" w:hAnsi="Times New Roman" w:cs="Times New Roman"/>
        </w:rPr>
      </w:pPr>
      <w:r w:rsidRPr="00311535">
        <w:rPr>
          <w:rFonts w:ascii="Times New Roman" w:hAnsi="Times New Roman" w:cs="Times New Roman"/>
        </w:rPr>
        <w:t xml:space="preserve">4.2. Atskleisti vaiko individualias fizines, socialines, pažinimo, kalbos ir bendravimo, kūrybines galias; </w:t>
      </w:r>
    </w:p>
    <w:p w:rsidR="008F4B62" w:rsidRPr="00311535" w:rsidRDefault="008F4B62" w:rsidP="008F4B62">
      <w:pPr>
        <w:jc w:val="both"/>
        <w:rPr>
          <w:rFonts w:ascii="Times New Roman" w:hAnsi="Times New Roman" w:cs="Times New Roman"/>
        </w:rPr>
      </w:pPr>
      <w:r w:rsidRPr="00311535">
        <w:rPr>
          <w:rFonts w:ascii="Times New Roman" w:hAnsi="Times New Roman" w:cs="Times New Roman"/>
        </w:rPr>
        <w:t>4.2. Padėti vaikui pažinti ir išreikšti save;</w:t>
      </w:r>
    </w:p>
    <w:p w:rsidR="008F4B62" w:rsidRPr="00311535" w:rsidRDefault="008F4B62" w:rsidP="008F4B62">
      <w:pPr>
        <w:jc w:val="both"/>
        <w:rPr>
          <w:rFonts w:ascii="Times New Roman" w:hAnsi="Times New Roman" w:cs="Times New Roman"/>
        </w:rPr>
      </w:pPr>
      <w:r w:rsidRPr="00311535">
        <w:rPr>
          <w:rFonts w:ascii="Times New Roman" w:hAnsi="Times New Roman" w:cs="Times New Roman"/>
        </w:rPr>
        <w:t>4.3.Reflektuoti įgyvendintą ugdymo(si) turinį, programos tikslus ir uždavinius;</w:t>
      </w:r>
    </w:p>
    <w:p w:rsidR="008F4B62" w:rsidRPr="00311535" w:rsidRDefault="008F4B62" w:rsidP="008F4B62">
      <w:pPr>
        <w:autoSpaceDE w:val="0"/>
        <w:autoSpaceDN w:val="0"/>
        <w:adjustRightInd w:val="0"/>
        <w:spacing w:after="0"/>
        <w:jc w:val="both"/>
        <w:rPr>
          <w:rFonts w:ascii="Times New Roman" w:hAnsi="Times New Roman" w:cs="Times New Roman"/>
        </w:rPr>
      </w:pPr>
      <w:r w:rsidRPr="00311535">
        <w:rPr>
          <w:rFonts w:ascii="Times New Roman" w:hAnsi="Times New Roman" w:cs="Times New Roman"/>
        </w:rPr>
        <w:t>4.4. Planuoti tolesnio ugdymo(si) perspektyvas individualiai kiekvienam vaikui ir vaikų</w:t>
      </w:r>
    </w:p>
    <w:p w:rsidR="008F4B62" w:rsidRPr="00311535" w:rsidRDefault="008F4B62" w:rsidP="008F4B62">
      <w:pPr>
        <w:pStyle w:val="ListParagraph"/>
        <w:autoSpaceDE w:val="0"/>
        <w:autoSpaceDN w:val="0"/>
        <w:adjustRightInd w:val="0"/>
        <w:spacing w:after="0"/>
        <w:ind w:left="284"/>
        <w:jc w:val="both"/>
        <w:rPr>
          <w:rFonts w:ascii="Times New Roman" w:hAnsi="Times New Roman" w:cs="Times New Roman"/>
        </w:rPr>
      </w:pPr>
      <w:r w:rsidRPr="00311535">
        <w:rPr>
          <w:rFonts w:ascii="Times New Roman" w:hAnsi="Times New Roman" w:cs="Times New Roman"/>
        </w:rPr>
        <w:t>grupei;</w:t>
      </w:r>
    </w:p>
    <w:p w:rsidR="008F4B62" w:rsidRPr="00311535" w:rsidRDefault="008F4B62" w:rsidP="008F4B62">
      <w:pPr>
        <w:autoSpaceDE w:val="0"/>
        <w:autoSpaceDN w:val="0"/>
        <w:adjustRightInd w:val="0"/>
        <w:spacing w:before="240" w:after="0"/>
        <w:jc w:val="both"/>
        <w:rPr>
          <w:rFonts w:ascii="Times New Roman" w:hAnsi="Times New Roman" w:cs="Times New Roman"/>
        </w:rPr>
      </w:pPr>
      <w:r w:rsidRPr="00311535">
        <w:rPr>
          <w:rFonts w:ascii="Times New Roman" w:hAnsi="Times New Roman" w:cs="Times New Roman"/>
        </w:rPr>
        <w:t>4.5. Apibendrinti sukauptą informaciją, koreguoti ugdymo planus;</w:t>
      </w:r>
    </w:p>
    <w:p w:rsidR="008F4B62" w:rsidRPr="00311535" w:rsidRDefault="008F4B62" w:rsidP="008F4B62">
      <w:pPr>
        <w:autoSpaceDE w:val="0"/>
        <w:autoSpaceDN w:val="0"/>
        <w:adjustRightInd w:val="0"/>
        <w:spacing w:before="240" w:after="0"/>
        <w:jc w:val="both"/>
        <w:rPr>
          <w:rFonts w:ascii="Times New Roman" w:hAnsi="Times New Roman" w:cs="Times New Roman"/>
        </w:rPr>
      </w:pPr>
      <w:r w:rsidRPr="00311535">
        <w:rPr>
          <w:rFonts w:ascii="Times New Roman" w:hAnsi="Times New Roman" w:cs="Times New Roman"/>
        </w:rPr>
        <w:t>4.6. Pateikti tėvams informaciją apie vaiko ugdymo(si) pasiekimus ir pažangą.</w:t>
      </w:r>
    </w:p>
    <w:p w:rsidR="008F4B62" w:rsidRPr="00311535" w:rsidRDefault="008F4B62" w:rsidP="008F4B62">
      <w:pPr>
        <w:autoSpaceDE w:val="0"/>
        <w:autoSpaceDN w:val="0"/>
        <w:adjustRightInd w:val="0"/>
        <w:spacing w:after="0"/>
        <w:jc w:val="both"/>
        <w:rPr>
          <w:rFonts w:ascii="Times New Roman" w:hAnsi="Times New Roman" w:cs="Times New Roman"/>
        </w:rPr>
      </w:pPr>
    </w:p>
    <w:p w:rsidR="008F4B62" w:rsidRDefault="008F4B62" w:rsidP="008F4B62">
      <w:pPr>
        <w:autoSpaceDE w:val="0"/>
        <w:autoSpaceDN w:val="0"/>
        <w:adjustRightInd w:val="0"/>
        <w:spacing w:after="0"/>
        <w:jc w:val="both"/>
        <w:rPr>
          <w:rFonts w:ascii="Times New Roman" w:hAnsi="Times New Roman" w:cs="Times New Roman"/>
        </w:rPr>
      </w:pPr>
    </w:p>
    <w:p w:rsidR="008F4B62" w:rsidRDefault="008F4B62" w:rsidP="008F4B62">
      <w:pPr>
        <w:autoSpaceDE w:val="0"/>
        <w:autoSpaceDN w:val="0"/>
        <w:adjustRightInd w:val="0"/>
        <w:spacing w:after="0"/>
        <w:jc w:val="both"/>
        <w:rPr>
          <w:rFonts w:ascii="Times New Roman" w:hAnsi="Times New Roman" w:cs="Times New Roman"/>
        </w:rPr>
      </w:pPr>
    </w:p>
    <w:p w:rsidR="008F4B62" w:rsidRDefault="008F4B62" w:rsidP="008F4B62">
      <w:pPr>
        <w:autoSpaceDE w:val="0"/>
        <w:autoSpaceDN w:val="0"/>
        <w:adjustRightInd w:val="0"/>
        <w:spacing w:after="0"/>
        <w:jc w:val="both"/>
        <w:rPr>
          <w:rFonts w:ascii="Times New Roman" w:hAnsi="Times New Roman" w:cs="Times New Roman"/>
        </w:rPr>
      </w:pPr>
    </w:p>
    <w:p w:rsidR="008F4B62" w:rsidRPr="00311535" w:rsidRDefault="008F4B62" w:rsidP="008F4B62">
      <w:pPr>
        <w:autoSpaceDE w:val="0"/>
        <w:autoSpaceDN w:val="0"/>
        <w:adjustRightInd w:val="0"/>
        <w:spacing w:after="0"/>
        <w:jc w:val="both"/>
        <w:rPr>
          <w:rFonts w:ascii="Times New Roman" w:hAnsi="Times New Roman" w:cs="Times New Roman"/>
        </w:rPr>
      </w:pPr>
    </w:p>
    <w:p w:rsidR="008F4B62" w:rsidRDefault="008F4B62" w:rsidP="008F4B62">
      <w:pPr>
        <w:autoSpaceDE w:val="0"/>
        <w:autoSpaceDN w:val="0"/>
        <w:adjustRightInd w:val="0"/>
        <w:spacing w:after="0"/>
        <w:jc w:val="center"/>
        <w:rPr>
          <w:rFonts w:ascii="Times New Roman" w:hAnsi="Times New Roman" w:cs="Times New Roman"/>
          <w:b/>
        </w:rPr>
      </w:pPr>
    </w:p>
    <w:p w:rsidR="008F4B62" w:rsidRDefault="008F4B62" w:rsidP="008F4B62">
      <w:pPr>
        <w:autoSpaceDE w:val="0"/>
        <w:autoSpaceDN w:val="0"/>
        <w:adjustRightInd w:val="0"/>
        <w:spacing w:after="0"/>
        <w:jc w:val="center"/>
        <w:rPr>
          <w:rFonts w:ascii="Times New Roman" w:hAnsi="Times New Roman" w:cs="Times New Roman"/>
          <w:b/>
        </w:rPr>
      </w:pPr>
    </w:p>
    <w:p w:rsidR="008F4B62" w:rsidRDefault="008F4B62" w:rsidP="008F4B62">
      <w:pPr>
        <w:autoSpaceDE w:val="0"/>
        <w:autoSpaceDN w:val="0"/>
        <w:adjustRightInd w:val="0"/>
        <w:spacing w:after="0"/>
        <w:jc w:val="center"/>
        <w:rPr>
          <w:rFonts w:ascii="Times New Roman" w:hAnsi="Times New Roman" w:cs="Times New Roman"/>
          <w:b/>
        </w:rPr>
      </w:pPr>
    </w:p>
    <w:p w:rsidR="008F4B62" w:rsidRPr="00311535" w:rsidRDefault="008F4B62" w:rsidP="008F4B62">
      <w:pPr>
        <w:autoSpaceDE w:val="0"/>
        <w:autoSpaceDN w:val="0"/>
        <w:adjustRightInd w:val="0"/>
        <w:spacing w:after="0"/>
        <w:jc w:val="center"/>
        <w:rPr>
          <w:rFonts w:ascii="Times New Roman" w:hAnsi="Times New Roman" w:cs="Times New Roman"/>
          <w:b/>
        </w:rPr>
      </w:pPr>
    </w:p>
    <w:p w:rsidR="008F4B62" w:rsidRPr="00311535" w:rsidRDefault="008F4B62" w:rsidP="008F4B62">
      <w:pPr>
        <w:autoSpaceDE w:val="0"/>
        <w:autoSpaceDN w:val="0"/>
        <w:adjustRightInd w:val="0"/>
        <w:spacing w:after="0"/>
        <w:jc w:val="center"/>
        <w:rPr>
          <w:rFonts w:ascii="Times New Roman" w:hAnsi="Times New Roman" w:cs="Times New Roman"/>
          <w:b/>
        </w:rPr>
      </w:pPr>
      <w:r w:rsidRPr="00311535">
        <w:rPr>
          <w:rFonts w:ascii="Times New Roman" w:hAnsi="Times New Roman" w:cs="Times New Roman"/>
          <w:b/>
        </w:rPr>
        <w:lastRenderedPageBreak/>
        <w:t>III. PASIEKIMŲ APRAŠO VERTINIMO NUOSTATOS IR PRINCIPAI</w:t>
      </w:r>
    </w:p>
    <w:p w:rsidR="008F4B62" w:rsidRPr="00311535" w:rsidRDefault="008F4B62" w:rsidP="008F4B62">
      <w:pPr>
        <w:autoSpaceDE w:val="0"/>
        <w:autoSpaceDN w:val="0"/>
        <w:adjustRightInd w:val="0"/>
        <w:spacing w:after="0"/>
        <w:jc w:val="both"/>
        <w:rPr>
          <w:rFonts w:ascii="Times New Roman" w:hAnsi="Times New Roman" w:cs="Times New Roman"/>
          <w:b/>
        </w:rPr>
      </w:pPr>
    </w:p>
    <w:p w:rsidR="008F4B62" w:rsidRPr="00311535" w:rsidRDefault="008F4B62" w:rsidP="008F4B62">
      <w:pPr>
        <w:autoSpaceDE w:val="0"/>
        <w:autoSpaceDN w:val="0"/>
        <w:adjustRightInd w:val="0"/>
        <w:spacing w:after="0"/>
        <w:jc w:val="both"/>
        <w:rPr>
          <w:rFonts w:ascii="Times New Roman" w:hAnsi="Times New Roman" w:cs="Times New Roman"/>
          <w:b/>
        </w:rPr>
      </w:pPr>
      <w:r w:rsidRPr="00311535">
        <w:rPr>
          <w:rFonts w:ascii="Times New Roman" w:hAnsi="Times New Roman" w:cs="Times New Roman"/>
          <w:b/>
        </w:rPr>
        <w:t>5. Vertinimo nuostatos:</w:t>
      </w:r>
    </w:p>
    <w:p w:rsidR="008F4B62" w:rsidRPr="00311535" w:rsidRDefault="008F4B62" w:rsidP="008F4B62">
      <w:pPr>
        <w:autoSpaceDE w:val="0"/>
        <w:autoSpaceDN w:val="0"/>
        <w:adjustRightInd w:val="0"/>
        <w:spacing w:after="0"/>
        <w:jc w:val="both"/>
        <w:rPr>
          <w:rFonts w:ascii="Times New Roman" w:hAnsi="Times New Roman" w:cs="Times New Roman"/>
        </w:rPr>
      </w:pPr>
      <w:r w:rsidRPr="00311535">
        <w:rPr>
          <w:rFonts w:ascii="Times New Roman" w:hAnsi="Times New Roman" w:cs="Times New Roman"/>
        </w:rPr>
        <w:t>5.1. Į ikimokyklinį ugdymą žvelgiama iš vaiko perspektyvos – vaikas pripažįstamas kaip savo poreikius, pomėgius bei patirtį turinti individualybė, gebanti autentiškai ugdytis ir kaupti patirtį dialoginėje sąveikoje su pedagogu ir kitais vaikais.</w:t>
      </w:r>
    </w:p>
    <w:p w:rsidR="008F4B62" w:rsidRPr="00311535" w:rsidRDefault="008F4B62" w:rsidP="008F4B62">
      <w:pPr>
        <w:autoSpaceDE w:val="0"/>
        <w:autoSpaceDN w:val="0"/>
        <w:adjustRightInd w:val="0"/>
        <w:spacing w:before="240"/>
        <w:jc w:val="both"/>
        <w:rPr>
          <w:rFonts w:ascii="Times New Roman" w:hAnsi="Times New Roman" w:cs="Times New Roman"/>
        </w:rPr>
      </w:pPr>
      <w:r w:rsidRPr="00311535">
        <w:rPr>
          <w:rFonts w:ascii="Times New Roman" w:hAnsi="Times New Roman" w:cs="Times New Roman"/>
        </w:rPr>
        <w:t xml:space="preserve">5.2. Kiekvieno vaiko ugdymo(si) pažangai būdingi tie patys žingsniai, tačiau dėl skirtingos jų gyvenimiškos patirties, ugdymo(si) stiliaus, tempo to patiems amžiaus vaikų pasiekimai įvairiose ugdymosi srityse gali skirtis. Kiekvienas pažangos link juda savo tempu. </w:t>
      </w:r>
    </w:p>
    <w:p w:rsidR="008F4B62" w:rsidRPr="00311535" w:rsidRDefault="008F4B62" w:rsidP="008F4B62">
      <w:pPr>
        <w:autoSpaceDE w:val="0"/>
        <w:autoSpaceDN w:val="0"/>
        <w:adjustRightInd w:val="0"/>
        <w:jc w:val="both"/>
        <w:rPr>
          <w:rFonts w:ascii="Times New Roman" w:hAnsi="Times New Roman" w:cs="Times New Roman"/>
        </w:rPr>
      </w:pPr>
      <w:r w:rsidRPr="00311535">
        <w:rPr>
          <w:rFonts w:ascii="Times New Roman" w:hAnsi="Times New Roman" w:cs="Times New Roman"/>
        </w:rPr>
        <w:t>5.3. Visoms vaiko raidos ir ugdymo(si) sritims socialinei, sveikatos, pažinimo, komunikavimo, meninei skiriamas vienodas dėmesys.</w:t>
      </w:r>
    </w:p>
    <w:p w:rsidR="008F4B62" w:rsidRPr="00311535" w:rsidRDefault="008F4B62" w:rsidP="008F4B62">
      <w:pPr>
        <w:pStyle w:val="ListParagraph"/>
        <w:numPr>
          <w:ilvl w:val="1"/>
          <w:numId w:val="1"/>
        </w:numPr>
        <w:autoSpaceDE w:val="0"/>
        <w:autoSpaceDN w:val="0"/>
        <w:adjustRightInd w:val="0"/>
        <w:jc w:val="both"/>
        <w:rPr>
          <w:rFonts w:ascii="Times New Roman" w:hAnsi="Times New Roman" w:cs="Times New Roman"/>
        </w:rPr>
      </w:pPr>
      <w:r w:rsidRPr="00311535">
        <w:rPr>
          <w:rFonts w:ascii="Times New Roman" w:hAnsi="Times New Roman" w:cs="Times New Roman"/>
        </w:rPr>
        <w:t xml:space="preserve">Orientuojamasi į vertybinių nuostatų, gebėjimų, įgūdžių, žinių, supratimo integralų, visuminį ugdymą(si).  </w:t>
      </w:r>
    </w:p>
    <w:p w:rsidR="008F4B62" w:rsidRPr="00311535" w:rsidRDefault="008F4B62" w:rsidP="008F4B62">
      <w:pPr>
        <w:autoSpaceDE w:val="0"/>
        <w:autoSpaceDN w:val="0"/>
        <w:adjustRightInd w:val="0"/>
        <w:rPr>
          <w:rFonts w:ascii="Times New Roman" w:hAnsi="Times New Roman" w:cs="Times New Roman"/>
          <w:b/>
        </w:rPr>
      </w:pPr>
      <w:r w:rsidRPr="00311535">
        <w:rPr>
          <w:rFonts w:ascii="Times New Roman" w:hAnsi="Times New Roman" w:cs="Times New Roman"/>
          <w:b/>
        </w:rPr>
        <w:t>6.Vertinimo principai:</w:t>
      </w:r>
    </w:p>
    <w:p w:rsidR="008F4B62" w:rsidRPr="00311535" w:rsidRDefault="008F4B62" w:rsidP="008F4B62">
      <w:pPr>
        <w:autoSpaceDE w:val="0"/>
        <w:autoSpaceDN w:val="0"/>
        <w:adjustRightInd w:val="0"/>
        <w:rPr>
          <w:rFonts w:ascii="Times New Roman" w:hAnsi="Times New Roman" w:cs="Times New Roman"/>
        </w:rPr>
      </w:pPr>
      <w:r w:rsidRPr="00311535">
        <w:rPr>
          <w:rFonts w:ascii="Times New Roman" w:hAnsi="Times New Roman" w:cs="Times New Roman"/>
        </w:rPr>
        <w:t>6.1. Pozityvumas ir konstruktyvumas;</w:t>
      </w:r>
    </w:p>
    <w:p w:rsidR="008F4B62" w:rsidRPr="00311535" w:rsidRDefault="008F4B62" w:rsidP="008F4B62">
      <w:pPr>
        <w:autoSpaceDE w:val="0"/>
        <w:autoSpaceDN w:val="0"/>
        <w:adjustRightInd w:val="0"/>
        <w:rPr>
          <w:rFonts w:ascii="Times New Roman" w:hAnsi="Times New Roman" w:cs="Times New Roman"/>
        </w:rPr>
      </w:pPr>
      <w:r w:rsidRPr="00311535">
        <w:rPr>
          <w:rFonts w:ascii="Times New Roman" w:hAnsi="Times New Roman" w:cs="Times New Roman"/>
        </w:rPr>
        <w:t>6.2. Objektyvumas ir veiksmingumas;</w:t>
      </w:r>
    </w:p>
    <w:p w:rsidR="008F4B62" w:rsidRPr="00311535" w:rsidRDefault="008F4B62" w:rsidP="008F4B62">
      <w:pPr>
        <w:autoSpaceDE w:val="0"/>
        <w:autoSpaceDN w:val="0"/>
        <w:adjustRightInd w:val="0"/>
        <w:rPr>
          <w:rFonts w:ascii="Times New Roman" w:hAnsi="Times New Roman" w:cs="Times New Roman"/>
        </w:rPr>
      </w:pPr>
      <w:r w:rsidRPr="00311535">
        <w:rPr>
          <w:rFonts w:ascii="Times New Roman" w:hAnsi="Times New Roman" w:cs="Times New Roman"/>
        </w:rPr>
        <w:t>6.3. Informatyvumas.</w:t>
      </w:r>
    </w:p>
    <w:p w:rsidR="008F4B62" w:rsidRPr="00311535" w:rsidRDefault="008F4B62" w:rsidP="008F4B62">
      <w:pPr>
        <w:autoSpaceDE w:val="0"/>
        <w:autoSpaceDN w:val="0"/>
        <w:adjustRightInd w:val="0"/>
        <w:spacing w:after="0"/>
        <w:ind w:firstLine="1296"/>
        <w:jc w:val="both"/>
        <w:rPr>
          <w:rFonts w:ascii="Times New Roman" w:hAnsi="Times New Roman" w:cs="Times New Roman"/>
        </w:rPr>
      </w:pPr>
    </w:p>
    <w:p w:rsidR="008F4B62" w:rsidRPr="00311535" w:rsidRDefault="008F4B62" w:rsidP="008F4B62">
      <w:pPr>
        <w:autoSpaceDE w:val="0"/>
        <w:autoSpaceDN w:val="0"/>
        <w:adjustRightInd w:val="0"/>
        <w:spacing w:after="0"/>
        <w:jc w:val="center"/>
        <w:rPr>
          <w:rFonts w:ascii="Times New Roman" w:hAnsi="Times New Roman" w:cs="Times New Roman"/>
          <w:b/>
          <w:bCs/>
        </w:rPr>
      </w:pPr>
      <w:r w:rsidRPr="00311535">
        <w:rPr>
          <w:rFonts w:ascii="Times New Roman" w:hAnsi="Times New Roman" w:cs="Times New Roman"/>
          <w:b/>
          <w:bCs/>
        </w:rPr>
        <w:t>IV. PASIEKIMŲ VERTINIMO CIKLAS</w:t>
      </w:r>
    </w:p>
    <w:p w:rsidR="008F4B62" w:rsidRPr="00311535" w:rsidRDefault="008F4B62" w:rsidP="008F4B62">
      <w:pPr>
        <w:autoSpaceDE w:val="0"/>
        <w:autoSpaceDN w:val="0"/>
        <w:adjustRightInd w:val="0"/>
        <w:spacing w:after="0"/>
        <w:jc w:val="both"/>
        <w:rPr>
          <w:rFonts w:ascii="Times New Roman" w:hAnsi="Times New Roman" w:cs="Times New Roman"/>
          <w:b/>
          <w:bCs/>
        </w:rPr>
      </w:pPr>
    </w:p>
    <w:p w:rsidR="008F4B62" w:rsidRPr="00311535" w:rsidRDefault="008F4B62" w:rsidP="008F4B62">
      <w:pPr>
        <w:autoSpaceDE w:val="0"/>
        <w:autoSpaceDN w:val="0"/>
        <w:adjustRightInd w:val="0"/>
        <w:spacing w:after="0"/>
        <w:jc w:val="both"/>
        <w:rPr>
          <w:rFonts w:ascii="Times New Roman" w:hAnsi="Times New Roman" w:cs="Times New Roman"/>
        </w:rPr>
      </w:pPr>
      <w:r w:rsidRPr="00311535">
        <w:rPr>
          <w:rFonts w:ascii="Times New Roman" w:hAnsi="Times New Roman" w:cs="Times New Roman"/>
        </w:rPr>
        <w:t>7. Vaiko pažinimas: informacijos apie vaiką kaupimas (stebėjimas, klausymas, fiksavimas, kaupimas).</w:t>
      </w:r>
    </w:p>
    <w:p w:rsidR="008F4B62" w:rsidRPr="00311535" w:rsidRDefault="008F4B62" w:rsidP="008F4B62">
      <w:pPr>
        <w:autoSpaceDE w:val="0"/>
        <w:autoSpaceDN w:val="0"/>
        <w:adjustRightInd w:val="0"/>
        <w:spacing w:after="0"/>
        <w:jc w:val="both"/>
        <w:rPr>
          <w:rFonts w:ascii="Times New Roman" w:hAnsi="Times New Roman" w:cs="Times New Roman"/>
        </w:rPr>
      </w:pPr>
      <w:r w:rsidRPr="00311535">
        <w:rPr>
          <w:rFonts w:ascii="Times New Roman" w:hAnsi="Times New Roman" w:cs="Times New Roman"/>
        </w:rPr>
        <w:t>8. Planavimas: numatomi arba koreguojami ugdymosi tikslai, uždaviniai, turinys, vertinimo metodai.</w:t>
      </w:r>
    </w:p>
    <w:p w:rsidR="008F4B62" w:rsidRPr="00311535" w:rsidRDefault="008F4B62" w:rsidP="008F4B62">
      <w:pPr>
        <w:autoSpaceDE w:val="0"/>
        <w:autoSpaceDN w:val="0"/>
        <w:adjustRightInd w:val="0"/>
        <w:spacing w:after="0"/>
        <w:jc w:val="both"/>
        <w:rPr>
          <w:rFonts w:ascii="Times New Roman" w:hAnsi="Times New Roman" w:cs="Times New Roman"/>
        </w:rPr>
      </w:pPr>
      <w:r w:rsidRPr="00311535">
        <w:rPr>
          <w:rFonts w:ascii="Times New Roman" w:hAnsi="Times New Roman" w:cs="Times New Roman"/>
        </w:rPr>
        <w:t>9. Duomenų dokumentavimas: sukauptos informacijos apie vaiką analizė,  panaudojimas.</w:t>
      </w:r>
    </w:p>
    <w:p w:rsidR="008F4B62" w:rsidRPr="00311535" w:rsidRDefault="008F4B62" w:rsidP="008F4B62">
      <w:pPr>
        <w:autoSpaceDE w:val="0"/>
        <w:autoSpaceDN w:val="0"/>
        <w:adjustRightInd w:val="0"/>
        <w:spacing w:after="0"/>
        <w:jc w:val="both"/>
        <w:rPr>
          <w:rFonts w:ascii="Times New Roman" w:hAnsi="Times New Roman" w:cs="Times New Roman"/>
        </w:rPr>
      </w:pPr>
      <w:r w:rsidRPr="00311535">
        <w:rPr>
          <w:rFonts w:ascii="Times New Roman" w:hAnsi="Times New Roman" w:cs="Times New Roman"/>
        </w:rPr>
        <w:t>10. Informavimas: dalijimasis informacija apie pasiekimus ir pažangą su vaikų tėvais (globėjais), specialistais.</w:t>
      </w:r>
    </w:p>
    <w:p w:rsidR="008F4B62" w:rsidRPr="00311535" w:rsidRDefault="008F4B62" w:rsidP="008F4B62">
      <w:pPr>
        <w:autoSpaceDE w:val="0"/>
        <w:autoSpaceDN w:val="0"/>
        <w:adjustRightInd w:val="0"/>
        <w:spacing w:after="0"/>
        <w:jc w:val="center"/>
        <w:rPr>
          <w:rFonts w:ascii="Times New Roman" w:hAnsi="Times New Roman" w:cs="Times New Roman"/>
          <w:b/>
          <w:bCs/>
        </w:rPr>
      </w:pPr>
    </w:p>
    <w:p w:rsidR="008F4B62" w:rsidRPr="00311535" w:rsidRDefault="008F4B62" w:rsidP="008F4B62">
      <w:pPr>
        <w:autoSpaceDE w:val="0"/>
        <w:autoSpaceDN w:val="0"/>
        <w:adjustRightInd w:val="0"/>
        <w:spacing w:after="0"/>
        <w:jc w:val="center"/>
        <w:rPr>
          <w:rFonts w:ascii="Times New Roman" w:hAnsi="Times New Roman" w:cs="Times New Roman"/>
          <w:b/>
          <w:bCs/>
        </w:rPr>
      </w:pPr>
      <w:r w:rsidRPr="00311535">
        <w:rPr>
          <w:rFonts w:ascii="Times New Roman" w:hAnsi="Times New Roman" w:cs="Times New Roman"/>
          <w:b/>
          <w:bCs/>
        </w:rPr>
        <w:t>V. VERTINIMO PLANAVIMAS</w:t>
      </w:r>
    </w:p>
    <w:p w:rsidR="008F4B62" w:rsidRPr="00311535" w:rsidRDefault="008F4B62" w:rsidP="008F4B62">
      <w:pPr>
        <w:autoSpaceDE w:val="0"/>
        <w:autoSpaceDN w:val="0"/>
        <w:adjustRightInd w:val="0"/>
        <w:spacing w:after="0"/>
        <w:jc w:val="center"/>
        <w:rPr>
          <w:rFonts w:ascii="Times New Roman" w:hAnsi="Times New Roman" w:cs="Times New Roman"/>
          <w:b/>
          <w:bCs/>
        </w:rPr>
      </w:pPr>
    </w:p>
    <w:p w:rsidR="008F4B62" w:rsidRPr="00311535" w:rsidRDefault="008F4B62" w:rsidP="008F4B62">
      <w:pPr>
        <w:jc w:val="both"/>
        <w:rPr>
          <w:rFonts w:ascii="Times New Roman" w:hAnsi="Times New Roman" w:cs="Times New Roman"/>
        </w:rPr>
      </w:pPr>
      <w:r w:rsidRPr="00311535">
        <w:rPr>
          <w:rFonts w:ascii="Times New Roman" w:hAnsi="Times New Roman" w:cs="Times New Roman"/>
        </w:rPr>
        <w:t xml:space="preserve">11. Vaiko pasiekimų ir pažangos vertinimas atliekamas pagal kompetencijas apjungiančias  18 ugdymo(si) sričių, atsižvelgiant į vaiko raidos bei ugdymo(si) ypatumus. </w:t>
      </w:r>
    </w:p>
    <w:p w:rsidR="008F4B62" w:rsidRPr="00311535" w:rsidRDefault="008F4B62" w:rsidP="008F4B62">
      <w:pPr>
        <w:jc w:val="both"/>
        <w:rPr>
          <w:rFonts w:ascii="Times New Roman" w:hAnsi="Times New Roman" w:cs="Times New Roman"/>
        </w:rPr>
      </w:pPr>
      <w:r w:rsidRPr="00311535">
        <w:rPr>
          <w:rFonts w:ascii="Times New Roman" w:hAnsi="Times New Roman" w:cs="Times New Roman"/>
        </w:rPr>
        <w:t>12. Vaiko ugdymo(si ) pasiekimų ir pažangos vertinimą atlieka grupės pedagogai, specialistai du kartus per metus. Pirminis atliekamas iki gruodžio 1 d., antrinis iki gegužės 31 d.</w:t>
      </w:r>
    </w:p>
    <w:p w:rsidR="008F4B62" w:rsidRPr="00311535" w:rsidRDefault="008F4B62" w:rsidP="008F4B62">
      <w:pPr>
        <w:jc w:val="both"/>
        <w:rPr>
          <w:rFonts w:ascii="Times New Roman" w:hAnsi="Times New Roman" w:cs="Times New Roman"/>
        </w:rPr>
      </w:pPr>
      <w:r w:rsidRPr="00311535">
        <w:rPr>
          <w:rFonts w:ascii="Times New Roman" w:hAnsi="Times New Roman" w:cs="Times New Roman"/>
        </w:rPr>
        <w:t xml:space="preserve">13. Pirminio vertinimo metu fiksuoti vaiko pasiekimus, individualius ypatumus </w:t>
      </w:r>
      <w:proofErr w:type="spellStart"/>
      <w:r w:rsidRPr="00311535">
        <w:rPr>
          <w:rFonts w:ascii="Times New Roman" w:hAnsi="Times New Roman" w:cs="Times New Roman"/>
        </w:rPr>
        <w:t>irnumatyti</w:t>
      </w:r>
      <w:proofErr w:type="spellEnd"/>
      <w:r w:rsidRPr="00311535">
        <w:rPr>
          <w:rFonts w:ascii="Times New Roman" w:hAnsi="Times New Roman" w:cs="Times New Roman"/>
        </w:rPr>
        <w:t xml:space="preserve"> jo ugdymo(si) kryptį (tikslus ir uždavinius), ugdymo(si) individualizavimo ir paramos</w:t>
      </w:r>
      <w:r>
        <w:rPr>
          <w:rFonts w:ascii="Times New Roman" w:hAnsi="Times New Roman" w:cs="Times New Roman"/>
        </w:rPr>
        <w:t xml:space="preserve"> </w:t>
      </w:r>
      <w:r w:rsidRPr="00311535">
        <w:rPr>
          <w:rFonts w:ascii="Times New Roman" w:hAnsi="Times New Roman" w:cs="Times New Roman"/>
        </w:rPr>
        <w:t xml:space="preserve">vaikui formas. </w:t>
      </w:r>
    </w:p>
    <w:p w:rsidR="008F4B62" w:rsidRPr="00311535" w:rsidRDefault="008F4B62" w:rsidP="008F4B62">
      <w:pPr>
        <w:jc w:val="both"/>
        <w:rPr>
          <w:rFonts w:ascii="Times New Roman" w:hAnsi="Times New Roman" w:cs="Times New Roman"/>
        </w:rPr>
      </w:pPr>
      <w:r w:rsidRPr="00311535">
        <w:rPr>
          <w:rFonts w:ascii="Times New Roman" w:hAnsi="Times New Roman" w:cs="Times New Roman"/>
        </w:rPr>
        <w:t>14. Antrinio vertinimo metu fiksuoti vaiko pasiekimus, nustatyti, ar tinkamai</w:t>
      </w:r>
      <w:r>
        <w:rPr>
          <w:rFonts w:ascii="Times New Roman" w:hAnsi="Times New Roman" w:cs="Times New Roman"/>
        </w:rPr>
        <w:t xml:space="preserve"> </w:t>
      </w:r>
      <w:r w:rsidRPr="00311535">
        <w:rPr>
          <w:rFonts w:ascii="Times New Roman" w:hAnsi="Times New Roman" w:cs="Times New Roman"/>
        </w:rPr>
        <w:t>pasirinkta ugdymo(si) kryptis, numatyti tolesnio vaiko ugdymo(si) tikslus ir uždavinius.</w:t>
      </w:r>
    </w:p>
    <w:p w:rsidR="008F4B62" w:rsidRPr="00311535" w:rsidRDefault="008F4B62" w:rsidP="008F4B62">
      <w:pPr>
        <w:jc w:val="both"/>
        <w:rPr>
          <w:rFonts w:ascii="Times New Roman" w:hAnsi="Times New Roman" w:cs="Times New Roman"/>
        </w:rPr>
      </w:pPr>
      <w:r w:rsidRPr="00311535">
        <w:rPr>
          <w:rFonts w:ascii="Times New Roman" w:hAnsi="Times New Roman" w:cs="Times New Roman"/>
        </w:rPr>
        <w:t xml:space="preserve">15. Pasiekimų ir pažangos aplanke kaupiami ikimokyklinio amžiaus vaikų ugdymo(si) pasiekimų ir pažangos įrodymai: vaiko darbeliai, užduotys, mintys, nuotraukos, filmuota medžiaga. </w:t>
      </w:r>
    </w:p>
    <w:p w:rsidR="008F4B62" w:rsidRPr="00311535" w:rsidRDefault="008F4B62" w:rsidP="008F4B62">
      <w:pPr>
        <w:autoSpaceDE w:val="0"/>
        <w:autoSpaceDN w:val="0"/>
        <w:adjustRightInd w:val="0"/>
        <w:spacing w:after="0"/>
        <w:rPr>
          <w:rFonts w:ascii="Times New Roman" w:hAnsi="Times New Roman" w:cs="Times New Roman"/>
        </w:rPr>
      </w:pPr>
      <w:r w:rsidRPr="00311535">
        <w:rPr>
          <w:rFonts w:ascii="Times New Roman" w:hAnsi="Times New Roman" w:cs="Times New Roman"/>
        </w:rPr>
        <w:t>16. Padės užtikrinti ugdymo(si) tęstinumą ir dermę vaikams iš lopšelio grupės pereinant į darželio grupę.</w:t>
      </w:r>
    </w:p>
    <w:p w:rsidR="008F4B62" w:rsidRPr="00311535" w:rsidRDefault="008F4B62" w:rsidP="008F4B62">
      <w:pPr>
        <w:pStyle w:val="ListParagraph"/>
        <w:ind w:left="1296"/>
        <w:jc w:val="center"/>
        <w:rPr>
          <w:rFonts w:ascii="Times New Roman" w:hAnsi="Times New Roman" w:cs="Times New Roman"/>
          <w:b/>
        </w:rPr>
      </w:pPr>
    </w:p>
    <w:p w:rsidR="008F4B62" w:rsidRDefault="008F4B62" w:rsidP="008F4B62">
      <w:pPr>
        <w:pStyle w:val="ListParagraph"/>
        <w:ind w:left="1296"/>
        <w:jc w:val="center"/>
        <w:rPr>
          <w:rFonts w:ascii="Times New Roman" w:hAnsi="Times New Roman" w:cs="Times New Roman"/>
          <w:b/>
        </w:rPr>
      </w:pPr>
    </w:p>
    <w:p w:rsidR="008F4B62" w:rsidRPr="00311535" w:rsidRDefault="008F4B62" w:rsidP="008F4B62">
      <w:pPr>
        <w:pStyle w:val="ListParagraph"/>
        <w:ind w:left="1296"/>
        <w:jc w:val="center"/>
        <w:rPr>
          <w:rFonts w:ascii="Times New Roman" w:hAnsi="Times New Roman" w:cs="Times New Roman"/>
          <w:b/>
        </w:rPr>
      </w:pPr>
      <w:r w:rsidRPr="00311535">
        <w:rPr>
          <w:rFonts w:ascii="Times New Roman" w:hAnsi="Times New Roman" w:cs="Times New Roman"/>
          <w:b/>
        </w:rPr>
        <w:lastRenderedPageBreak/>
        <w:t>VI. VAIKO PASIEKIMŲ VERTINIMO METODAI IR BŪDAI</w:t>
      </w:r>
    </w:p>
    <w:p w:rsidR="008F4B62" w:rsidRPr="00311535" w:rsidRDefault="008F4B62" w:rsidP="008F4B62">
      <w:pPr>
        <w:autoSpaceDE w:val="0"/>
        <w:autoSpaceDN w:val="0"/>
        <w:adjustRightInd w:val="0"/>
        <w:spacing w:after="0"/>
        <w:ind w:firstLine="512"/>
        <w:jc w:val="both"/>
        <w:rPr>
          <w:rFonts w:ascii="Times New Roman" w:hAnsi="Times New Roman" w:cs="Times New Roman"/>
        </w:rPr>
      </w:pPr>
    </w:p>
    <w:p w:rsidR="008F4B62" w:rsidRPr="00311535" w:rsidRDefault="008F4B62" w:rsidP="008F4B62">
      <w:pPr>
        <w:autoSpaceDE w:val="0"/>
        <w:autoSpaceDN w:val="0"/>
        <w:adjustRightInd w:val="0"/>
        <w:spacing w:after="0"/>
        <w:jc w:val="both"/>
        <w:rPr>
          <w:rFonts w:ascii="Times New Roman" w:hAnsi="Times New Roman" w:cs="Times New Roman"/>
          <w:b/>
        </w:rPr>
      </w:pPr>
      <w:r w:rsidRPr="00311535">
        <w:rPr>
          <w:rFonts w:ascii="Times New Roman" w:hAnsi="Times New Roman" w:cs="Times New Roman"/>
        </w:rPr>
        <w:t xml:space="preserve">17. </w:t>
      </w:r>
      <w:r w:rsidRPr="00311535">
        <w:rPr>
          <w:rFonts w:ascii="Times New Roman" w:hAnsi="Times New Roman" w:cs="Times New Roman"/>
          <w:b/>
        </w:rPr>
        <w:t>Vaiko pasiekimų vertinimo metodai:</w:t>
      </w:r>
    </w:p>
    <w:p w:rsidR="008F4B62" w:rsidRPr="00311535" w:rsidRDefault="008F4B62" w:rsidP="008F4B62">
      <w:pPr>
        <w:autoSpaceDE w:val="0"/>
        <w:autoSpaceDN w:val="0"/>
        <w:adjustRightInd w:val="0"/>
        <w:spacing w:after="0"/>
        <w:jc w:val="both"/>
        <w:rPr>
          <w:rFonts w:ascii="Times New Roman" w:hAnsi="Times New Roman" w:cs="Times New Roman"/>
        </w:rPr>
      </w:pPr>
      <w:r w:rsidRPr="00311535">
        <w:rPr>
          <w:rFonts w:ascii="Times New Roman" w:hAnsi="Times New Roman" w:cs="Times New Roman"/>
        </w:rPr>
        <w:t>17.1.  Stebėjimas;</w:t>
      </w:r>
    </w:p>
    <w:p w:rsidR="008F4B62" w:rsidRPr="00311535" w:rsidRDefault="008F4B62" w:rsidP="008F4B62">
      <w:pPr>
        <w:autoSpaceDE w:val="0"/>
        <w:autoSpaceDN w:val="0"/>
        <w:adjustRightInd w:val="0"/>
        <w:spacing w:after="0"/>
        <w:jc w:val="both"/>
        <w:rPr>
          <w:rFonts w:ascii="Times New Roman" w:hAnsi="Times New Roman" w:cs="Times New Roman"/>
        </w:rPr>
      </w:pPr>
      <w:r w:rsidRPr="00311535">
        <w:rPr>
          <w:rFonts w:ascii="Times New Roman" w:hAnsi="Times New Roman" w:cs="Times New Roman"/>
        </w:rPr>
        <w:t>17.2. Pokalbis su vaikais, tėvais, specialistais;</w:t>
      </w:r>
    </w:p>
    <w:p w:rsidR="008F4B62" w:rsidRPr="00311535" w:rsidRDefault="008F4B62" w:rsidP="008F4B62">
      <w:pPr>
        <w:autoSpaceDE w:val="0"/>
        <w:autoSpaceDN w:val="0"/>
        <w:adjustRightInd w:val="0"/>
        <w:spacing w:after="0"/>
        <w:jc w:val="both"/>
        <w:rPr>
          <w:rFonts w:ascii="Times New Roman" w:hAnsi="Times New Roman" w:cs="Times New Roman"/>
        </w:rPr>
      </w:pPr>
      <w:r w:rsidRPr="00311535">
        <w:rPr>
          <w:rFonts w:ascii="Times New Roman" w:hAnsi="Times New Roman" w:cs="Times New Roman"/>
        </w:rPr>
        <w:t>17.3. Vaiko veiklos ir kūrybos darbų analizė;</w:t>
      </w:r>
    </w:p>
    <w:p w:rsidR="008F4B62" w:rsidRPr="00311535" w:rsidRDefault="008F4B62" w:rsidP="008F4B62">
      <w:pPr>
        <w:autoSpaceDE w:val="0"/>
        <w:autoSpaceDN w:val="0"/>
        <w:adjustRightInd w:val="0"/>
        <w:spacing w:after="0"/>
        <w:jc w:val="both"/>
        <w:rPr>
          <w:rFonts w:ascii="Times New Roman" w:hAnsi="Times New Roman" w:cs="Times New Roman"/>
        </w:rPr>
      </w:pPr>
      <w:r w:rsidRPr="00311535">
        <w:rPr>
          <w:rFonts w:ascii="Times New Roman" w:hAnsi="Times New Roman" w:cs="Times New Roman"/>
        </w:rPr>
        <w:t>17.4.  Vaiko elgesio faktų analizė;</w:t>
      </w:r>
    </w:p>
    <w:p w:rsidR="008F4B62" w:rsidRPr="00311535" w:rsidRDefault="008F4B62" w:rsidP="008F4B62">
      <w:pPr>
        <w:autoSpaceDE w:val="0"/>
        <w:autoSpaceDN w:val="0"/>
        <w:adjustRightInd w:val="0"/>
        <w:spacing w:after="0"/>
        <w:jc w:val="both"/>
        <w:rPr>
          <w:rFonts w:ascii="Times New Roman" w:hAnsi="Times New Roman" w:cs="Times New Roman"/>
        </w:rPr>
      </w:pPr>
      <w:r w:rsidRPr="00311535">
        <w:rPr>
          <w:rFonts w:ascii="Times New Roman" w:hAnsi="Times New Roman" w:cs="Times New Roman"/>
        </w:rPr>
        <w:t>17.5.  Atskirų situacijų aprašymas;</w:t>
      </w:r>
    </w:p>
    <w:p w:rsidR="008F4B62" w:rsidRPr="00311535" w:rsidRDefault="008F4B62" w:rsidP="008F4B62">
      <w:pPr>
        <w:autoSpaceDE w:val="0"/>
        <w:autoSpaceDN w:val="0"/>
        <w:adjustRightInd w:val="0"/>
        <w:spacing w:after="0"/>
        <w:jc w:val="both"/>
        <w:rPr>
          <w:rFonts w:ascii="Times New Roman" w:hAnsi="Times New Roman" w:cs="Times New Roman"/>
        </w:rPr>
      </w:pPr>
      <w:r w:rsidRPr="00311535">
        <w:rPr>
          <w:rFonts w:ascii="Times New Roman" w:hAnsi="Times New Roman" w:cs="Times New Roman"/>
        </w:rPr>
        <w:t>17.6.  Anketos tėvams (tėvų lūkesčiai);</w:t>
      </w:r>
    </w:p>
    <w:p w:rsidR="008F4B62" w:rsidRPr="00311535" w:rsidRDefault="008F4B62" w:rsidP="008F4B62">
      <w:pPr>
        <w:autoSpaceDE w:val="0"/>
        <w:autoSpaceDN w:val="0"/>
        <w:adjustRightInd w:val="0"/>
        <w:spacing w:after="0"/>
        <w:jc w:val="both"/>
        <w:rPr>
          <w:rFonts w:ascii="Times New Roman" w:hAnsi="Times New Roman" w:cs="Times New Roman"/>
        </w:rPr>
      </w:pPr>
      <w:r w:rsidRPr="00311535">
        <w:rPr>
          <w:rFonts w:ascii="Times New Roman" w:hAnsi="Times New Roman" w:cs="Times New Roman"/>
        </w:rPr>
        <w:t>17.7.  Fotografavimas, vaizdo įrašai, garso įrašai ir kt.</w:t>
      </w:r>
    </w:p>
    <w:p w:rsidR="008F4B62" w:rsidRPr="00311535" w:rsidRDefault="008F4B62" w:rsidP="008F4B62">
      <w:pPr>
        <w:autoSpaceDE w:val="0"/>
        <w:autoSpaceDN w:val="0"/>
        <w:adjustRightInd w:val="0"/>
        <w:spacing w:after="0"/>
        <w:ind w:firstLine="512"/>
        <w:jc w:val="both"/>
        <w:rPr>
          <w:rFonts w:ascii="Times New Roman" w:hAnsi="Times New Roman" w:cs="Times New Roman"/>
        </w:rPr>
      </w:pPr>
    </w:p>
    <w:p w:rsidR="008F4B62" w:rsidRPr="00311535" w:rsidRDefault="008F4B62" w:rsidP="008F4B62">
      <w:pPr>
        <w:autoSpaceDE w:val="0"/>
        <w:autoSpaceDN w:val="0"/>
        <w:adjustRightInd w:val="0"/>
        <w:spacing w:after="0"/>
        <w:ind w:firstLine="512"/>
        <w:jc w:val="center"/>
        <w:rPr>
          <w:rFonts w:ascii="Times New Roman" w:hAnsi="Times New Roman" w:cs="Times New Roman"/>
          <w:b/>
          <w:bCs/>
        </w:rPr>
      </w:pPr>
      <w:r w:rsidRPr="00311535">
        <w:rPr>
          <w:rFonts w:ascii="Times New Roman" w:hAnsi="Times New Roman" w:cs="Times New Roman"/>
          <w:b/>
          <w:bCs/>
        </w:rPr>
        <w:t>VII. VERTINIMO DOKUMENTAVIMAS</w:t>
      </w:r>
    </w:p>
    <w:p w:rsidR="008F4B62" w:rsidRPr="00311535" w:rsidRDefault="008F4B62" w:rsidP="008F4B62">
      <w:pPr>
        <w:autoSpaceDE w:val="0"/>
        <w:autoSpaceDN w:val="0"/>
        <w:adjustRightInd w:val="0"/>
        <w:spacing w:after="0"/>
        <w:ind w:firstLine="512"/>
        <w:jc w:val="center"/>
        <w:rPr>
          <w:rFonts w:ascii="Times New Roman" w:hAnsi="Times New Roman" w:cs="Times New Roman"/>
          <w:b/>
          <w:bCs/>
        </w:rPr>
      </w:pPr>
    </w:p>
    <w:p w:rsidR="008F4B62" w:rsidRPr="00311535" w:rsidRDefault="008F4B62" w:rsidP="008F4B62">
      <w:pPr>
        <w:autoSpaceDE w:val="0"/>
        <w:autoSpaceDN w:val="0"/>
        <w:adjustRightInd w:val="0"/>
        <w:spacing w:after="0"/>
        <w:jc w:val="both"/>
        <w:rPr>
          <w:rFonts w:ascii="Times New Roman" w:hAnsi="Times New Roman" w:cs="Times New Roman"/>
          <w:b/>
        </w:rPr>
      </w:pPr>
      <w:r w:rsidRPr="00311535">
        <w:rPr>
          <w:rFonts w:ascii="Times New Roman" w:hAnsi="Times New Roman" w:cs="Times New Roman"/>
          <w:b/>
        </w:rPr>
        <w:t>18. Aplankuose kaupiami:</w:t>
      </w:r>
    </w:p>
    <w:p w:rsidR="008F4B62" w:rsidRPr="00311535" w:rsidRDefault="008F4B62" w:rsidP="008F4B62">
      <w:pPr>
        <w:autoSpaceDE w:val="0"/>
        <w:autoSpaceDN w:val="0"/>
        <w:adjustRightInd w:val="0"/>
        <w:spacing w:after="0"/>
        <w:jc w:val="both"/>
        <w:rPr>
          <w:rFonts w:ascii="Times New Roman" w:hAnsi="Times New Roman" w:cs="Times New Roman"/>
        </w:rPr>
      </w:pPr>
      <w:r w:rsidRPr="00311535">
        <w:rPr>
          <w:rFonts w:ascii="Times New Roman" w:hAnsi="Times New Roman" w:cs="Times New Roman"/>
        </w:rPr>
        <w:t>18.1. Vaikų kūrybiniai darbeliai (su vertinamaisiais komentarais), interviu, pokalbiai, pratybų lapai, stebėjimo protokolai ir kt.;</w:t>
      </w:r>
    </w:p>
    <w:p w:rsidR="008F4B62" w:rsidRPr="00311535" w:rsidRDefault="008F4B62" w:rsidP="008F4B62">
      <w:pPr>
        <w:autoSpaceDE w:val="0"/>
        <w:autoSpaceDN w:val="0"/>
        <w:adjustRightInd w:val="0"/>
        <w:spacing w:after="0"/>
        <w:jc w:val="both"/>
        <w:rPr>
          <w:rFonts w:ascii="Times New Roman" w:hAnsi="Times New Roman" w:cs="Times New Roman"/>
        </w:rPr>
      </w:pPr>
      <w:r w:rsidRPr="00311535">
        <w:rPr>
          <w:rFonts w:ascii="Times New Roman" w:hAnsi="Times New Roman" w:cs="Times New Roman"/>
        </w:rPr>
        <w:t>18.2. Tėvų anketos dėl  vaikų ugdymo(si) lūkesčių;</w:t>
      </w:r>
    </w:p>
    <w:p w:rsidR="008F4B62" w:rsidRPr="00311535" w:rsidRDefault="008F4B62" w:rsidP="008F4B62">
      <w:pPr>
        <w:autoSpaceDE w:val="0"/>
        <w:autoSpaceDN w:val="0"/>
        <w:adjustRightInd w:val="0"/>
        <w:spacing w:after="0"/>
        <w:jc w:val="both"/>
        <w:rPr>
          <w:rFonts w:ascii="Times New Roman" w:hAnsi="Times New Roman" w:cs="Times New Roman"/>
        </w:rPr>
      </w:pPr>
      <w:r w:rsidRPr="00311535">
        <w:rPr>
          <w:rFonts w:ascii="Times New Roman" w:hAnsi="Times New Roman" w:cs="Times New Roman"/>
        </w:rPr>
        <w:t>18.3. Vaikų pasiekimų ir pažangos vertinimo formos su komentarais. Vaiko pasiekimų aprašas.</w:t>
      </w:r>
    </w:p>
    <w:p w:rsidR="008F4B62" w:rsidRPr="00311535" w:rsidRDefault="008F4B62" w:rsidP="008F4B62">
      <w:pPr>
        <w:autoSpaceDE w:val="0"/>
        <w:autoSpaceDN w:val="0"/>
        <w:adjustRightInd w:val="0"/>
        <w:spacing w:after="0"/>
        <w:jc w:val="both"/>
        <w:rPr>
          <w:rFonts w:ascii="Times New Roman" w:hAnsi="Times New Roman" w:cs="Times New Roman"/>
        </w:rPr>
      </w:pPr>
      <w:r w:rsidRPr="00311535">
        <w:rPr>
          <w:rFonts w:ascii="Times New Roman" w:hAnsi="Times New Roman" w:cs="Times New Roman"/>
        </w:rPr>
        <w:t>19. Tėvams informacija apie vaiko pasiekimus ir pažangą teikiama žodžiu:</w:t>
      </w:r>
    </w:p>
    <w:p w:rsidR="008F4B62" w:rsidRPr="00311535" w:rsidRDefault="008F4B62" w:rsidP="008F4B62">
      <w:pPr>
        <w:autoSpaceDE w:val="0"/>
        <w:autoSpaceDN w:val="0"/>
        <w:adjustRightInd w:val="0"/>
        <w:spacing w:after="0"/>
        <w:jc w:val="both"/>
        <w:rPr>
          <w:rFonts w:ascii="Times New Roman" w:hAnsi="Times New Roman" w:cs="Times New Roman"/>
        </w:rPr>
      </w:pPr>
      <w:r w:rsidRPr="00311535">
        <w:rPr>
          <w:rFonts w:ascii="Times New Roman" w:hAnsi="Times New Roman" w:cs="Times New Roman"/>
        </w:rPr>
        <w:t>19.1. Tėvai nuolat supažindinami su vaiko darbais, auklėtojo įvertinimu, pastebėjimais kasdienių pokalbių metu;</w:t>
      </w:r>
    </w:p>
    <w:p w:rsidR="008F4B62" w:rsidRPr="00311535" w:rsidRDefault="008F4B62" w:rsidP="008F4B62">
      <w:pPr>
        <w:autoSpaceDE w:val="0"/>
        <w:autoSpaceDN w:val="0"/>
        <w:adjustRightInd w:val="0"/>
        <w:spacing w:after="0"/>
        <w:jc w:val="both"/>
        <w:rPr>
          <w:rFonts w:ascii="Times New Roman" w:hAnsi="Times New Roman" w:cs="Times New Roman"/>
        </w:rPr>
      </w:pPr>
      <w:r w:rsidRPr="00311535">
        <w:rPr>
          <w:rFonts w:ascii="Times New Roman" w:hAnsi="Times New Roman" w:cs="Times New Roman"/>
        </w:rPr>
        <w:t>19.2. Apibendrintas vaikų pasiekimų ir pažangos vertinimas pristatomas grupių tėvų susirinkimų metu;</w:t>
      </w:r>
    </w:p>
    <w:p w:rsidR="008F4B62" w:rsidRPr="00311535" w:rsidRDefault="008F4B62" w:rsidP="008F4B62">
      <w:pPr>
        <w:autoSpaceDE w:val="0"/>
        <w:autoSpaceDN w:val="0"/>
        <w:adjustRightInd w:val="0"/>
        <w:spacing w:after="0"/>
        <w:jc w:val="both"/>
        <w:rPr>
          <w:rFonts w:ascii="Times New Roman" w:hAnsi="Times New Roman" w:cs="Times New Roman"/>
        </w:rPr>
      </w:pPr>
      <w:r w:rsidRPr="00311535">
        <w:rPr>
          <w:rFonts w:ascii="Times New Roman" w:hAnsi="Times New Roman" w:cs="Times New Roman"/>
        </w:rPr>
        <w:t>19.3. Apibendrinta informacija apie grupės vaikų pasiekimus ir pažangą fiksuojama „Grupės metų pasiekimų lape“ (laisva forma), kuris įsegamas į „Grupės ugdymo(si) dienyną“.</w:t>
      </w:r>
    </w:p>
    <w:p w:rsidR="008F4B62" w:rsidRPr="00311535" w:rsidRDefault="008F4B62" w:rsidP="008F4B62">
      <w:pPr>
        <w:autoSpaceDE w:val="0"/>
        <w:autoSpaceDN w:val="0"/>
        <w:adjustRightInd w:val="0"/>
        <w:spacing w:after="0"/>
        <w:jc w:val="both"/>
        <w:rPr>
          <w:rFonts w:ascii="Times New Roman" w:hAnsi="Times New Roman" w:cs="Times New Roman"/>
        </w:rPr>
      </w:pPr>
      <w:r w:rsidRPr="00311535">
        <w:rPr>
          <w:rFonts w:ascii="Times New Roman" w:hAnsi="Times New Roman" w:cs="Times New Roman"/>
        </w:rPr>
        <w:t>20.Vaiko pasiekimai ir  pažanga aptariama, metodinės tarybos, Mokytojos tarybos posėdžiuose, laikantis konfidencialumo principo;</w:t>
      </w:r>
    </w:p>
    <w:p w:rsidR="008F4B62" w:rsidRPr="00311535" w:rsidRDefault="008F4B62" w:rsidP="008F4B62">
      <w:pPr>
        <w:autoSpaceDE w:val="0"/>
        <w:autoSpaceDN w:val="0"/>
        <w:adjustRightInd w:val="0"/>
        <w:spacing w:after="0"/>
        <w:jc w:val="both"/>
        <w:rPr>
          <w:rFonts w:ascii="Times New Roman" w:hAnsi="Times New Roman" w:cs="Times New Roman"/>
        </w:rPr>
      </w:pPr>
      <w:r w:rsidRPr="00311535">
        <w:rPr>
          <w:rFonts w:ascii="Times New Roman" w:hAnsi="Times New Roman" w:cs="Times New Roman"/>
        </w:rPr>
        <w:t>21. Vaiko sunkumai ugdymo procese gali būti aptariami su tėvais, Vaiko gerovės komisijoje, įstaigoje dirbančiais specialistais, vadovais.</w:t>
      </w:r>
    </w:p>
    <w:p w:rsidR="008F4B62" w:rsidRPr="00311535" w:rsidRDefault="008F4B62" w:rsidP="008F4B62">
      <w:pPr>
        <w:pStyle w:val="ListParagraph"/>
        <w:autoSpaceDE w:val="0"/>
        <w:autoSpaceDN w:val="0"/>
        <w:adjustRightInd w:val="0"/>
        <w:spacing w:after="0"/>
        <w:ind w:left="2016" w:firstLine="576"/>
        <w:jc w:val="both"/>
        <w:rPr>
          <w:rFonts w:ascii="Times New Roman" w:hAnsi="Times New Roman" w:cs="Times New Roman"/>
          <w:b/>
        </w:rPr>
      </w:pPr>
    </w:p>
    <w:p w:rsidR="008F4B62" w:rsidRPr="00311535" w:rsidRDefault="008F4B62" w:rsidP="008F4B62">
      <w:pPr>
        <w:pStyle w:val="ListParagraph"/>
        <w:autoSpaceDE w:val="0"/>
        <w:autoSpaceDN w:val="0"/>
        <w:adjustRightInd w:val="0"/>
        <w:spacing w:after="0"/>
        <w:ind w:left="2016" w:firstLine="576"/>
        <w:jc w:val="both"/>
        <w:rPr>
          <w:rFonts w:ascii="Times New Roman" w:hAnsi="Times New Roman" w:cs="Times New Roman"/>
          <w:b/>
        </w:rPr>
      </w:pPr>
      <w:r w:rsidRPr="00311535">
        <w:rPr>
          <w:rFonts w:ascii="Times New Roman" w:hAnsi="Times New Roman" w:cs="Times New Roman"/>
          <w:b/>
        </w:rPr>
        <w:t>VIII. ATSAKOMYBĖ IR ĮGALIOJIMAI</w:t>
      </w:r>
    </w:p>
    <w:p w:rsidR="008F4B62" w:rsidRPr="00311535" w:rsidRDefault="008F4B62" w:rsidP="008F4B62">
      <w:pPr>
        <w:autoSpaceDE w:val="0"/>
        <w:autoSpaceDN w:val="0"/>
        <w:adjustRightInd w:val="0"/>
        <w:spacing w:after="0"/>
        <w:jc w:val="both"/>
        <w:rPr>
          <w:rFonts w:ascii="Times New Roman" w:hAnsi="Times New Roman" w:cs="Times New Roman"/>
          <w:b/>
        </w:rPr>
      </w:pPr>
    </w:p>
    <w:p w:rsidR="008F4B62" w:rsidRPr="00311535" w:rsidRDefault="008F4B62" w:rsidP="008F4B62">
      <w:pPr>
        <w:pStyle w:val="ListParagraph"/>
        <w:autoSpaceDE w:val="0"/>
        <w:autoSpaceDN w:val="0"/>
        <w:adjustRightInd w:val="0"/>
        <w:spacing w:after="0"/>
        <w:ind w:left="142"/>
        <w:jc w:val="both"/>
        <w:rPr>
          <w:rFonts w:ascii="Times New Roman" w:hAnsi="Times New Roman" w:cs="Times New Roman"/>
        </w:rPr>
      </w:pPr>
      <w:r w:rsidRPr="00311535">
        <w:rPr>
          <w:rFonts w:ascii="Times New Roman" w:hAnsi="Times New Roman" w:cs="Times New Roman"/>
        </w:rPr>
        <w:t>22. Už vaiko pasiekimų ir pažangos vertinimą atsakingos grupės auklėtojos, vaiką ugdantys specialistai.</w:t>
      </w:r>
    </w:p>
    <w:p w:rsidR="008F4B62" w:rsidRPr="00311535" w:rsidRDefault="008F4B62" w:rsidP="008F4B62">
      <w:pPr>
        <w:pStyle w:val="ListParagraph"/>
        <w:autoSpaceDE w:val="0"/>
        <w:autoSpaceDN w:val="0"/>
        <w:adjustRightInd w:val="0"/>
        <w:spacing w:after="0"/>
        <w:ind w:left="0"/>
        <w:jc w:val="both"/>
        <w:rPr>
          <w:rFonts w:ascii="Times New Roman" w:hAnsi="Times New Roman" w:cs="Times New Roman"/>
        </w:rPr>
      </w:pPr>
      <w:r w:rsidRPr="00311535">
        <w:rPr>
          <w:rFonts w:ascii="Times New Roman" w:hAnsi="Times New Roman" w:cs="Times New Roman"/>
        </w:rPr>
        <w:t>23.Vaiko pasiekimų ir pažangos medžiaga saugoma grupėje. Ji yra konfidenciali.</w:t>
      </w:r>
    </w:p>
    <w:p w:rsidR="008F4B62" w:rsidRPr="00311535" w:rsidRDefault="008F4B62" w:rsidP="008F4B62">
      <w:pPr>
        <w:pStyle w:val="ListParagraph"/>
        <w:autoSpaceDE w:val="0"/>
        <w:autoSpaceDN w:val="0"/>
        <w:adjustRightInd w:val="0"/>
        <w:spacing w:after="0"/>
        <w:ind w:left="0"/>
        <w:jc w:val="both"/>
        <w:rPr>
          <w:rFonts w:ascii="Times New Roman" w:hAnsi="Times New Roman" w:cs="Times New Roman"/>
        </w:rPr>
      </w:pPr>
      <w:r w:rsidRPr="00311535">
        <w:rPr>
          <w:rFonts w:ascii="Times New Roman" w:hAnsi="Times New Roman" w:cs="Times New Roman"/>
        </w:rPr>
        <w:t xml:space="preserve">24. Vaikui išvykus iš įstaigos ji atiduodama tėvams ar globėjams. </w:t>
      </w:r>
    </w:p>
    <w:p w:rsidR="008F4B62" w:rsidRPr="00311535" w:rsidRDefault="008F4B62" w:rsidP="008F4B62">
      <w:pPr>
        <w:autoSpaceDE w:val="0"/>
        <w:autoSpaceDN w:val="0"/>
        <w:adjustRightInd w:val="0"/>
        <w:spacing w:after="0"/>
        <w:ind w:left="142"/>
        <w:jc w:val="both"/>
        <w:rPr>
          <w:rFonts w:ascii="Times New Roman" w:hAnsi="Times New Roman" w:cs="Times New Roman"/>
        </w:rPr>
      </w:pPr>
    </w:p>
    <w:p w:rsidR="008F4B62" w:rsidRPr="00311535" w:rsidRDefault="008F4B62" w:rsidP="008F4B62">
      <w:pPr>
        <w:autoSpaceDE w:val="0"/>
        <w:autoSpaceDN w:val="0"/>
        <w:adjustRightInd w:val="0"/>
        <w:spacing w:after="0"/>
        <w:ind w:left="142"/>
        <w:jc w:val="both"/>
        <w:rPr>
          <w:rFonts w:ascii="Times New Roman" w:hAnsi="Times New Roman" w:cs="Times New Roman"/>
        </w:rPr>
      </w:pPr>
    </w:p>
    <w:p w:rsidR="008F4B62" w:rsidRPr="00311535" w:rsidRDefault="008F4B62" w:rsidP="008F4B62">
      <w:pPr>
        <w:autoSpaceDE w:val="0"/>
        <w:autoSpaceDN w:val="0"/>
        <w:adjustRightInd w:val="0"/>
        <w:spacing w:after="0"/>
        <w:jc w:val="both"/>
        <w:rPr>
          <w:rFonts w:ascii="Times New Roman" w:hAnsi="Times New Roman" w:cs="Times New Roman"/>
        </w:rPr>
      </w:pPr>
    </w:p>
    <w:p w:rsidR="008F4B62" w:rsidRPr="00311535" w:rsidRDefault="008F4B62" w:rsidP="008F4B62">
      <w:pPr>
        <w:pStyle w:val="ListParagraph"/>
        <w:jc w:val="both"/>
        <w:rPr>
          <w:rFonts w:ascii="Times New Roman" w:hAnsi="Times New Roman" w:cs="Times New Roman"/>
        </w:rPr>
      </w:pPr>
    </w:p>
    <w:p w:rsidR="008F4B62" w:rsidRPr="00311535" w:rsidRDefault="008F4B62" w:rsidP="008F4B62">
      <w:pPr>
        <w:pStyle w:val="ListParagraph"/>
        <w:jc w:val="both"/>
        <w:rPr>
          <w:rFonts w:ascii="Times New Roman" w:hAnsi="Times New Roman" w:cs="Times New Roman"/>
        </w:rPr>
      </w:pPr>
    </w:p>
    <w:p w:rsidR="008F4B62" w:rsidRDefault="008F4B62" w:rsidP="008F4B62">
      <w:pPr>
        <w:rPr>
          <w:rFonts w:ascii="Times New Roman" w:hAnsi="Times New Roman" w:cs="Times New Roman"/>
        </w:rPr>
      </w:pPr>
    </w:p>
    <w:p w:rsidR="008F4B62" w:rsidRDefault="008F4B62" w:rsidP="008F4B62">
      <w:pPr>
        <w:rPr>
          <w:rFonts w:ascii="Times New Roman" w:hAnsi="Times New Roman" w:cs="Times New Roman"/>
        </w:rPr>
      </w:pPr>
    </w:p>
    <w:p w:rsidR="008F4B62" w:rsidRDefault="008F4B62" w:rsidP="008F4B62">
      <w:pPr>
        <w:rPr>
          <w:rFonts w:ascii="Times New Roman" w:hAnsi="Times New Roman" w:cs="Times New Roman"/>
        </w:rPr>
      </w:pPr>
    </w:p>
    <w:p w:rsidR="008F4B62" w:rsidRDefault="008F4B62" w:rsidP="008F4B62">
      <w:pPr>
        <w:rPr>
          <w:rFonts w:ascii="Times New Roman" w:hAnsi="Times New Roman" w:cs="Times New Roman"/>
        </w:rPr>
      </w:pPr>
    </w:p>
    <w:p w:rsidR="008F4B62" w:rsidRDefault="008F4B62" w:rsidP="008F4B62">
      <w:pPr>
        <w:tabs>
          <w:tab w:val="left" w:pos="8025"/>
        </w:tabs>
      </w:pPr>
    </w:p>
    <w:p w:rsidR="008F4B62" w:rsidRDefault="008F4B62"/>
    <w:p w:rsidR="008F4B62" w:rsidRDefault="008F4B62"/>
    <w:p w:rsidR="008F4B62" w:rsidRDefault="008F4B62"/>
    <w:p w:rsidR="00177193" w:rsidRDefault="00177193">
      <w:r>
        <w:rPr>
          <w:noProof/>
          <w:lang w:val="en-US"/>
        </w:rPr>
        <w:drawing>
          <wp:anchor distT="0" distB="0" distL="114300" distR="114300" simplePos="0" relativeHeight="251658240" behindDoc="0" locked="0" layoutInCell="1" allowOverlap="1">
            <wp:simplePos x="0" y="0"/>
            <wp:positionH relativeFrom="column">
              <wp:posOffset>1243965</wp:posOffset>
            </wp:positionH>
            <wp:positionV relativeFrom="paragraph">
              <wp:posOffset>-701040</wp:posOffset>
            </wp:positionV>
            <wp:extent cx="2695575" cy="2352675"/>
            <wp:effectExtent l="0" t="0" r="9525" b="9525"/>
            <wp:wrapSquare wrapText="bothSides"/>
            <wp:docPr id="3076" name="Picture 7" descr="darzelio lp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7" descr="darzelio lpgo"/>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95575" cy="2352675"/>
                    </a:xfrm>
                    <a:prstGeom prst="rect">
                      <a:avLst/>
                    </a:prstGeom>
                    <a:noFill/>
                    <a:ln>
                      <a:noFill/>
                    </a:ln>
                    <a:effectLst/>
                    <a:extLst/>
                  </pic:spPr>
                </pic:pic>
              </a:graphicData>
            </a:graphic>
          </wp:anchor>
        </w:drawing>
      </w:r>
    </w:p>
    <w:p w:rsidR="00177193" w:rsidRDefault="00177193"/>
    <w:p w:rsidR="00177193" w:rsidRDefault="00177193"/>
    <w:p w:rsidR="00600837" w:rsidRDefault="00600837"/>
    <w:p w:rsidR="00177193" w:rsidRDefault="00177193"/>
    <w:p w:rsidR="00177193" w:rsidRDefault="00177193" w:rsidP="002F5877">
      <w:pPr>
        <w:rPr>
          <w:sz w:val="28"/>
          <w:szCs w:val="28"/>
        </w:rPr>
      </w:pPr>
    </w:p>
    <w:p w:rsidR="00177193" w:rsidRPr="002F5877" w:rsidRDefault="00ED2CB8" w:rsidP="00FE341C">
      <w:pPr>
        <w:jc w:val="center"/>
        <w:rPr>
          <w:sz w:val="36"/>
          <w:szCs w:val="36"/>
        </w:rPr>
      </w:pPr>
      <w:r w:rsidRPr="002F5877">
        <w:rPr>
          <w:sz w:val="36"/>
          <w:szCs w:val="36"/>
        </w:rPr>
        <w:t>IKIMOKYKLINUKO PASIEKIMŲ IR PAŽANGOS VERTINIMO APLANKAS</w:t>
      </w:r>
    </w:p>
    <w:p w:rsidR="00177193" w:rsidRDefault="00FB28DF">
      <w:r w:rsidRPr="00FB28DF">
        <w:rPr>
          <w:noProof/>
          <w:lang w:eastAsia="lt-LT"/>
        </w:rPr>
        <w:pict>
          <v:rect id="Stačiakampis 1" o:spid="_x0000_s1026" style="position:absolute;margin-left:67.95pt;margin-top:10.95pt;width:341.25pt;height:270.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" fillcolor="white [3201]" strokecolor="black [3213]" strokeweight="2pt">
            <v:textbox>
              <w:txbxContent>
                <w:p w:rsidR="002F5877" w:rsidRDefault="002F5877" w:rsidP="002F5877">
                  <w:pPr>
                    <w:jc w:val="center"/>
                  </w:pPr>
                </w:p>
              </w:txbxContent>
            </v:textbox>
          </v:rect>
        </w:pict>
      </w:r>
    </w:p>
    <w:p w:rsidR="00ED2CB8" w:rsidRDefault="00ED2CB8"/>
    <w:p w:rsidR="00ED2CB8" w:rsidRPr="00ED2CB8" w:rsidRDefault="00ED2CB8" w:rsidP="00ED2CB8"/>
    <w:p w:rsidR="00ED2CB8" w:rsidRPr="00ED2CB8" w:rsidRDefault="00ED2CB8" w:rsidP="00ED2CB8"/>
    <w:p w:rsidR="00ED2CB8" w:rsidRPr="00ED2CB8" w:rsidRDefault="00ED2CB8" w:rsidP="00ED2CB8"/>
    <w:p w:rsidR="00ED2CB8" w:rsidRPr="00ED2CB8" w:rsidRDefault="00ED2CB8" w:rsidP="00ED2CB8"/>
    <w:p w:rsidR="00ED2CB8" w:rsidRPr="00ED2CB8" w:rsidRDefault="00ED2CB8" w:rsidP="00ED2CB8"/>
    <w:p w:rsidR="00ED2CB8" w:rsidRPr="00ED2CB8" w:rsidRDefault="00ED2CB8" w:rsidP="00ED2CB8"/>
    <w:p w:rsidR="00ED2CB8" w:rsidRDefault="00ED2CB8" w:rsidP="00ED2CB8"/>
    <w:p w:rsidR="00177193" w:rsidRDefault="00ED2CB8" w:rsidP="00ED2CB8">
      <w:pPr>
        <w:tabs>
          <w:tab w:val="left" w:pos="8025"/>
        </w:tabs>
      </w:pPr>
      <w:r>
        <w:tab/>
      </w:r>
    </w:p>
    <w:p w:rsidR="00ED2CB8" w:rsidRDefault="00ED2CB8" w:rsidP="00ED2CB8">
      <w:pPr>
        <w:tabs>
          <w:tab w:val="left" w:pos="8025"/>
        </w:tabs>
      </w:pPr>
    </w:p>
    <w:p w:rsidR="00ED2CB8" w:rsidRDefault="00ED2CB8" w:rsidP="00ED2CB8">
      <w:pPr>
        <w:tabs>
          <w:tab w:val="left" w:pos="8025"/>
        </w:tabs>
      </w:pPr>
    </w:p>
    <w:p w:rsidR="00ED2CB8" w:rsidRDefault="00ED2CB8" w:rsidP="00ED2CB8">
      <w:pPr>
        <w:tabs>
          <w:tab w:val="left" w:pos="8025"/>
        </w:tabs>
        <w:jc w:val="center"/>
      </w:pPr>
      <w:r>
        <w:t>Rankos atspaudas</w:t>
      </w:r>
    </w:p>
    <w:p w:rsidR="00ED2CB8" w:rsidRDefault="00ED2CB8" w:rsidP="00ED2CB8">
      <w:pPr>
        <w:tabs>
          <w:tab w:val="left" w:pos="8025"/>
        </w:tabs>
      </w:pPr>
    </w:p>
    <w:p w:rsidR="00ED2CB8" w:rsidRDefault="00ED2CB8" w:rsidP="00FE341C">
      <w:pPr>
        <w:tabs>
          <w:tab w:val="left" w:pos="8025"/>
        </w:tabs>
        <w:spacing w:line="240" w:lineRule="auto"/>
      </w:pPr>
      <w:r>
        <w:t>Vaiko vardas, pavardė</w:t>
      </w:r>
    </w:p>
    <w:p w:rsidR="00FE341C" w:rsidRDefault="00FE341C" w:rsidP="00FE341C">
      <w:pPr>
        <w:tabs>
          <w:tab w:val="left" w:pos="8025"/>
        </w:tabs>
        <w:spacing w:line="240" w:lineRule="auto"/>
      </w:pPr>
      <w:r>
        <w:t>Gimimo data</w:t>
      </w:r>
    </w:p>
    <w:p w:rsidR="00ED2CB8" w:rsidRDefault="00ED2CB8" w:rsidP="00FE341C">
      <w:pPr>
        <w:tabs>
          <w:tab w:val="left" w:pos="8025"/>
        </w:tabs>
        <w:spacing w:line="240" w:lineRule="auto"/>
      </w:pPr>
      <w:r>
        <w:t>Grupė</w:t>
      </w:r>
    </w:p>
    <w:p w:rsidR="00ED2CB8" w:rsidRDefault="00ED2CB8" w:rsidP="00FE341C">
      <w:pPr>
        <w:tabs>
          <w:tab w:val="left" w:pos="8025"/>
        </w:tabs>
        <w:spacing w:line="240" w:lineRule="auto"/>
      </w:pPr>
      <w:r>
        <w:t>Auklėtojos vardas, pavardė</w:t>
      </w:r>
    </w:p>
    <w:p w:rsidR="00ED2CB8" w:rsidRDefault="00ED2CB8" w:rsidP="00FE341C">
      <w:pPr>
        <w:tabs>
          <w:tab w:val="left" w:pos="8025"/>
        </w:tabs>
        <w:spacing w:line="240" w:lineRule="auto"/>
      </w:pPr>
      <w:r>
        <w:t xml:space="preserve">Mokslo metai  </w:t>
      </w:r>
    </w:p>
    <w:p w:rsidR="0033084B" w:rsidRDefault="00FE341C" w:rsidP="00ED2CB8">
      <w:pPr>
        <w:tabs>
          <w:tab w:val="left" w:pos="8025"/>
        </w:tabs>
      </w:pPr>
      <w:r>
        <w:rPr>
          <w:noProof/>
          <w:lang w:val="en-US"/>
        </w:rPr>
        <w:lastRenderedPageBreak/>
        <w:drawing>
          <wp:anchor distT="0" distB="0" distL="114300" distR="114300" simplePos="0" relativeHeight="251661312" behindDoc="0" locked="0" layoutInCell="1" allowOverlap="1">
            <wp:simplePos x="0" y="0"/>
            <wp:positionH relativeFrom="column">
              <wp:posOffset>1396365</wp:posOffset>
            </wp:positionH>
            <wp:positionV relativeFrom="paragraph">
              <wp:posOffset>-548640</wp:posOffset>
            </wp:positionV>
            <wp:extent cx="2408400" cy="2102400"/>
            <wp:effectExtent l="0" t="0" r="0" b="0"/>
            <wp:wrapSquare wrapText="bothSides"/>
            <wp:docPr id="8" name="Picture 7" descr="darzelio lp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7" descr="darzelio lp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8400" cy="2102400"/>
                    </a:xfrm>
                    <a:prstGeom prst="rect">
                      <a:avLst/>
                    </a:prstGeom>
                    <a:noFill/>
                    <a:ln>
                      <a:noFill/>
                    </a:ln>
                    <a:effectLst/>
                    <a:extLst/>
                  </pic:spPr>
                </pic:pic>
              </a:graphicData>
            </a:graphic>
          </wp:anchor>
        </w:drawing>
      </w:r>
    </w:p>
    <w:p w:rsidR="0033084B" w:rsidRDefault="0033084B" w:rsidP="00ED2CB8">
      <w:pPr>
        <w:tabs>
          <w:tab w:val="left" w:pos="8025"/>
        </w:tabs>
      </w:pPr>
    </w:p>
    <w:p w:rsidR="0033084B" w:rsidRDefault="0033084B" w:rsidP="00ED2CB8">
      <w:pPr>
        <w:tabs>
          <w:tab w:val="left" w:pos="8025"/>
        </w:tabs>
      </w:pPr>
    </w:p>
    <w:p w:rsidR="0033084B" w:rsidRDefault="0033084B" w:rsidP="00ED2CB8">
      <w:pPr>
        <w:tabs>
          <w:tab w:val="left" w:pos="8025"/>
        </w:tabs>
      </w:pPr>
    </w:p>
    <w:p w:rsidR="00FE341C" w:rsidRDefault="00FE341C" w:rsidP="00ED2CB8">
      <w:pPr>
        <w:tabs>
          <w:tab w:val="left" w:pos="8025"/>
        </w:tabs>
      </w:pPr>
    </w:p>
    <w:p w:rsidR="00FE341C" w:rsidRPr="00FE341C" w:rsidRDefault="00FE341C" w:rsidP="00FE341C">
      <w:pPr>
        <w:jc w:val="center"/>
        <w:rPr>
          <w:sz w:val="36"/>
          <w:szCs w:val="36"/>
        </w:rPr>
      </w:pPr>
      <w:r w:rsidRPr="00FE341C">
        <w:rPr>
          <w:sz w:val="36"/>
          <w:szCs w:val="36"/>
        </w:rPr>
        <w:t>IKIMOKYKLINUKO PASIEKIMŲ IR PAŽANGOS VERTINIMO APLANKAS</w:t>
      </w:r>
    </w:p>
    <w:p w:rsidR="00FE341C" w:rsidRDefault="00FE341C" w:rsidP="00ED2CB8">
      <w:pPr>
        <w:tabs>
          <w:tab w:val="left" w:pos="8025"/>
        </w:tabs>
      </w:pPr>
    </w:p>
    <w:p w:rsidR="00FE341C" w:rsidRDefault="00113C5F" w:rsidP="00ED2CB8">
      <w:pPr>
        <w:tabs>
          <w:tab w:val="left" w:pos="8025"/>
        </w:tabs>
      </w:pPr>
      <w:r>
        <w:rPr>
          <w:noProof/>
          <w:lang w:val="en-US"/>
        </w:rPr>
        <w:drawing>
          <wp:anchor distT="0" distB="0" distL="114300" distR="114300" simplePos="0" relativeHeight="251664384" behindDoc="0" locked="0" layoutInCell="1" allowOverlap="1">
            <wp:simplePos x="0" y="0"/>
            <wp:positionH relativeFrom="column">
              <wp:posOffset>1767840</wp:posOffset>
            </wp:positionH>
            <wp:positionV relativeFrom="paragraph">
              <wp:posOffset>317500</wp:posOffset>
            </wp:positionV>
            <wp:extent cx="2533650" cy="2787650"/>
            <wp:effectExtent l="0" t="0" r="0" b="0"/>
            <wp:wrapSquare wrapText="bothSides"/>
            <wp:docPr id="10" name="Paveikslėlis 10" descr="Vaizdo rezultatas pagal u&amp;zcaron;klaus&amp;aogon; „children silhouettes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izdo rezultatas pagal u&amp;zcaron;klaus&amp;aogon; „children silhouettes coloring pag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33650" cy="2787650"/>
                    </a:xfrm>
                    <a:prstGeom prst="rect">
                      <a:avLst/>
                    </a:prstGeom>
                    <a:noFill/>
                    <a:ln>
                      <a:noFill/>
                    </a:ln>
                  </pic:spPr>
                </pic:pic>
              </a:graphicData>
            </a:graphic>
          </wp:anchor>
        </w:drawing>
      </w:r>
      <w:r w:rsidR="00FB28DF" w:rsidRPr="00FB28DF">
        <w:rPr>
          <w:noProof/>
          <w:lang w:eastAsia="lt-LT"/>
        </w:rPr>
        <w:pict>
          <v:rect id="Stačiakampis 9" o:spid="_x0000_s1030" style="position:absolute;margin-left:67.95pt;margin-top:1pt;width:319.5pt;height:285.7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" fillcolor="window" strokecolor="windowText" strokeweight="2pt"/>
        </w:pict>
      </w:r>
    </w:p>
    <w:p w:rsidR="00FE341C" w:rsidRDefault="00FE341C" w:rsidP="00ED2CB8">
      <w:pPr>
        <w:tabs>
          <w:tab w:val="left" w:pos="8025"/>
        </w:tabs>
      </w:pPr>
    </w:p>
    <w:p w:rsidR="00FE341C" w:rsidRDefault="00FE341C" w:rsidP="00ED2CB8">
      <w:pPr>
        <w:tabs>
          <w:tab w:val="left" w:pos="8025"/>
        </w:tabs>
      </w:pPr>
    </w:p>
    <w:p w:rsidR="00FE341C" w:rsidRDefault="00FE341C" w:rsidP="00ED2CB8">
      <w:pPr>
        <w:tabs>
          <w:tab w:val="left" w:pos="8025"/>
        </w:tabs>
      </w:pPr>
    </w:p>
    <w:p w:rsidR="00FE341C" w:rsidRDefault="00FE341C" w:rsidP="00ED2CB8">
      <w:pPr>
        <w:tabs>
          <w:tab w:val="left" w:pos="8025"/>
        </w:tabs>
      </w:pPr>
    </w:p>
    <w:p w:rsidR="00FE341C" w:rsidRDefault="00FE341C" w:rsidP="00ED2CB8">
      <w:pPr>
        <w:tabs>
          <w:tab w:val="left" w:pos="8025"/>
        </w:tabs>
      </w:pPr>
    </w:p>
    <w:p w:rsidR="00FE341C" w:rsidRDefault="00FE341C" w:rsidP="00ED2CB8">
      <w:pPr>
        <w:tabs>
          <w:tab w:val="left" w:pos="8025"/>
        </w:tabs>
      </w:pPr>
    </w:p>
    <w:p w:rsidR="00FE341C" w:rsidRDefault="00FE341C" w:rsidP="00ED2CB8">
      <w:pPr>
        <w:tabs>
          <w:tab w:val="left" w:pos="8025"/>
        </w:tabs>
      </w:pPr>
    </w:p>
    <w:p w:rsidR="00FE341C" w:rsidRDefault="00FE341C" w:rsidP="00ED2CB8">
      <w:pPr>
        <w:tabs>
          <w:tab w:val="left" w:pos="8025"/>
        </w:tabs>
      </w:pPr>
    </w:p>
    <w:p w:rsidR="00FE341C" w:rsidRDefault="00FE341C" w:rsidP="00ED2CB8">
      <w:pPr>
        <w:tabs>
          <w:tab w:val="left" w:pos="8025"/>
        </w:tabs>
      </w:pPr>
    </w:p>
    <w:p w:rsidR="00FE341C" w:rsidRDefault="00FE341C" w:rsidP="00ED2CB8">
      <w:pPr>
        <w:tabs>
          <w:tab w:val="left" w:pos="8025"/>
        </w:tabs>
      </w:pPr>
    </w:p>
    <w:p w:rsidR="00FE341C" w:rsidRDefault="00FE341C" w:rsidP="00ED2CB8">
      <w:pPr>
        <w:tabs>
          <w:tab w:val="left" w:pos="8025"/>
        </w:tabs>
      </w:pPr>
    </w:p>
    <w:p w:rsidR="00FE341C" w:rsidRDefault="00FE341C" w:rsidP="00ED2CB8">
      <w:pPr>
        <w:tabs>
          <w:tab w:val="left" w:pos="8025"/>
        </w:tabs>
      </w:pPr>
    </w:p>
    <w:p w:rsidR="00FE341C" w:rsidRDefault="00FE341C" w:rsidP="00ED2CB8">
      <w:pPr>
        <w:tabs>
          <w:tab w:val="left" w:pos="8025"/>
        </w:tabs>
      </w:pPr>
    </w:p>
    <w:p w:rsidR="00FE341C" w:rsidRDefault="00FE341C" w:rsidP="00FE341C">
      <w:pPr>
        <w:tabs>
          <w:tab w:val="left" w:pos="8025"/>
        </w:tabs>
      </w:pPr>
      <w:r>
        <w:t>Vaiko vardas, pavardė</w:t>
      </w:r>
    </w:p>
    <w:p w:rsidR="00FE341C" w:rsidRDefault="00FE341C" w:rsidP="00FE341C">
      <w:pPr>
        <w:tabs>
          <w:tab w:val="left" w:pos="8025"/>
        </w:tabs>
      </w:pPr>
      <w:r>
        <w:t>Gimimo data</w:t>
      </w:r>
    </w:p>
    <w:p w:rsidR="00FE341C" w:rsidRDefault="00FE341C" w:rsidP="00FE341C">
      <w:pPr>
        <w:tabs>
          <w:tab w:val="left" w:pos="8025"/>
        </w:tabs>
      </w:pPr>
      <w:r>
        <w:t>Grupė</w:t>
      </w:r>
    </w:p>
    <w:p w:rsidR="00FE341C" w:rsidRDefault="00FE341C" w:rsidP="00FE341C">
      <w:pPr>
        <w:tabs>
          <w:tab w:val="left" w:pos="8025"/>
        </w:tabs>
      </w:pPr>
      <w:r>
        <w:t>Auklėtojos vardas, pavardė</w:t>
      </w:r>
    </w:p>
    <w:p w:rsidR="00FE341C" w:rsidRDefault="00FE341C" w:rsidP="00FE341C">
      <w:pPr>
        <w:tabs>
          <w:tab w:val="left" w:pos="8025"/>
        </w:tabs>
      </w:pPr>
      <w:r>
        <w:t xml:space="preserve">Mokslo metai  </w:t>
      </w:r>
    </w:p>
    <w:p w:rsidR="0047254F" w:rsidRDefault="0047254F" w:rsidP="00FE341C">
      <w:pPr>
        <w:tabs>
          <w:tab w:val="left" w:pos="8025"/>
        </w:tabs>
      </w:pPr>
    </w:p>
    <w:p w:rsidR="0047254F" w:rsidRDefault="0047254F" w:rsidP="00FE341C">
      <w:pPr>
        <w:tabs>
          <w:tab w:val="left" w:pos="8025"/>
        </w:tabs>
      </w:pPr>
    </w:p>
    <w:p w:rsidR="0047254F" w:rsidRDefault="0047254F" w:rsidP="00FE341C">
      <w:pPr>
        <w:tabs>
          <w:tab w:val="left" w:pos="8025"/>
        </w:tabs>
      </w:pPr>
    </w:p>
    <w:p w:rsidR="00FE341C" w:rsidRDefault="00113C5F" w:rsidP="00ED2CB8">
      <w:pPr>
        <w:tabs>
          <w:tab w:val="left" w:pos="8025"/>
        </w:tabs>
      </w:pPr>
      <w:r>
        <w:rPr>
          <w:noProof/>
          <w:lang w:val="en-US"/>
        </w:rPr>
        <w:drawing>
          <wp:anchor distT="0" distB="0" distL="114300" distR="114300" simplePos="0" relativeHeight="251666432" behindDoc="0" locked="0" layoutInCell="1" allowOverlap="1">
            <wp:simplePos x="0" y="0"/>
            <wp:positionH relativeFrom="column">
              <wp:posOffset>1548765</wp:posOffset>
            </wp:positionH>
            <wp:positionV relativeFrom="paragraph">
              <wp:posOffset>-729615</wp:posOffset>
            </wp:positionV>
            <wp:extent cx="2407920" cy="2101850"/>
            <wp:effectExtent l="0" t="0" r="0" b="0"/>
            <wp:wrapSquare wrapText="bothSides"/>
            <wp:docPr id="11" name="Picture 7" descr="darzelio lp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7" descr="darzelio lp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7920" cy="2101850"/>
                    </a:xfrm>
                    <a:prstGeom prst="rect">
                      <a:avLst/>
                    </a:prstGeom>
                    <a:noFill/>
                    <a:ln>
                      <a:noFill/>
                    </a:ln>
                    <a:effectLst/>
                    <a:extLst/>
                  </pic:spPr>
                </pic:pic>
              </a:graphicData>
            </a:graphic>
          </wp:anchor>
        </w:drawing>
      </w:r>
    </w:p>
    <w:p w:rsidR="00FE341C" w:rsidRDefault="00FE341C" w:rsidP="00ED2CB8">
      <w:pPr>
        <w:tabs>
          <w:tab w:val="left" w:pos="8025"/>
        </w:tabs>
      </w:pPr>
    </w:p>
    <w:p w:rsidR="00FE341C" w:rsidRDefault="00FE341C" w:rsidP="00ED2CB8">
      <w:pPr>
        <w:tabs>
          <w:tab w:val="left" w:pos="8025"/>
        </w:tabs>
      </w:pPr>
    </w:p>
    <w:p w:rsidR="00FE341C" w:rsidRDefault="00FE341C" w:rsidP="00ED2CB8">
      <w:pPr>
        <w:tabs>
          <w:tab w:val="left" w:pos="8025"/>
        </w:tabs>
      </w:pPr>
    </w:p>
    <w:p w:rsidR="00FE341C" w:rsidRDefault="00FE341C" w:rsidP="00ED2CB8">
      <w:pPr>
        <w:tabs>
          <w:tab w:val="left" w:pos="8025"/>
        </w:tabs>
      </w:pPr>
    </w:p>
    <w:p w:rsidR="00FE341C" w:rsidRDefault="00FE341C" w:rsidP="00ED2CB8">
      <w:pPr>
        <w:tabs>
          <w:tab w:val="left" w:pos="8025"/>
        </w:tabs>
      </w:pPr>
    </w:p>
    <w:p w:rsidR="00113C5F" w:rsidRPr="00FE341C" w:rsidRDefault="00113C5F" w:rsidP="00113C5F">
      <w:pPr>
        <w:jc w:val="center"/>
        <w:rPr>
          <w:sz w:val="36"/>
          <w:szCs w:val="36"/>
        </w:rPr>
      </w:pPr>
      <w:r w:rsidRPr="00FE341C">
        <w:rPr>
          <w:sz w:val="36"/>
          <w:szCs w:val="36"/>
        </w:rPr>
        <w:t>IKIMOKYKLINUKO PASIEKIMŲ IR PAŽANGOS VERTINIMO APLANKAS</w:t>
      </w:r>
    </w:p>
    <w:p w:rsidR="00FE341C" w:rsidRDefault="00FE341C" w:rsidP="00ED2CB8">
      <w:pPr>
        <w:tabs>
          <w:tab w:val="left" w:pos="8025"/>
        </w:tabs>
      </w:pPr>
    </w:p>
    <w:p w:rsidR="00FE341C" w:rsidRDefault="00FB28DF" w:rsidP="00ED2CB8">
      <w:pPr>
        <w:tabs>
          <w:tab w:val="left" w:pos="8025"/>
        </w:tabs>
      </w:pPr>
      <w:r w:rsidRPr="00FB28DF">
        <w:rPr>
          <w:noProof/>
          <w:lang w:eastAsia="lt-LT"/>
        </w:rPr>
        <w:pict>
          <v:rect id="Stačiakampis 12" o:spid="_x0000_s1029" style="position:absolute;margin-left:80.7pt;margin-top:.3pt;width:321.75pt;height:267.7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" fillcolor="window" strokecolor="windowText" strokeweight="2pt"/>
        </w:pict>
      </w:r>
    </w:p>
    <w:p w:rsidR="00113C5F" w:rsidRDefault="00113C5F" w:rsidP="00ED2CB8">
      <w:pPr>
        <w:tabs>
          <w:tab w:val="left" w:pos="8025"/>
        </w:tabs>
      </w:pPr>
      <w:r>
        <w:rPr>
          <w:noProof/>
          <w:lang w:val="en-US"/>
        </w:rPr>
        <w:drawing>
          <wp:anchor distT="0" distB="0" distL="114300" distR="114300" simplePos="0" relativeHeight="251674624" behindDoc="0" locked="0" layoutInCell="1" allowOverlap="1">
            <wp:simplePos x="0" y="0"/>
            <wp:positionH relativeFrom="column">
              <wp:posOffset>1861185</wp:posOffset>
            </wp:positionH>
            <wp:positionV relativeFrom="paragraph">
              <wp:posOffset>52705</wp:posOffset>
            </wp:positionV>
            <wp:extent cx="2498090" cy="2797175"/>
            <wp:effectExtent l="0" t="0" r="0" b="3175"/>
            <wp:wrapSquare wrapText="bothSides"/>
            <wp:docPr id="16" name="Paveikslėlis 16" descr="Girl Blank Fa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l Blank Face Clipart"/>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98090" cy="2797175"/>
                    </a:xfrm>
                    <a:prstGeom prst="rect">
                      <a:avLst/>
                    </a:prstGeom>
                    <a:noFill/>
                    <a:ln>
                      <a:noFill/>
                    </a:ln>
                  </pic:spPr>
                </pic:pic>
              </a:graphicData>
            </a:graphic>
          </wp:anchor>
        </w:drawing>
      </w:r>
    </w:p>
    <w:p w:rsidR="00113C5F" w:rsidRDefault="00113C5F" w:rsidP="00ED2CB8">
      <w:pPr>
        <w:tabs>
          <w:tab w:val="left" w:pos="8025"/>
        </w:tabs>
      </w:pPr>
    </w:p>
    <w:p w:rsidR="00113C5F" w:rsidRDefault="00113C5F" w:rsidP="00ED2CB8">
      <w:pPr>
        <w:tabs>
          <w:tab w:val="left" w:pos="8025"/>
        </w:tabs>
      </w:pPr>
    </w:p>
    <w:p w:rsidR="00113C5F" w:rsidRDefault="00113C5F" w:rsidP="00ED2CB8">
      <w:pPr>
        <w:tabs>
          <w:tab w:val="left" w:pos="8025"/>
        </w:tabs>
      </w:pPr>
    </w:p>
    <w:p w:rsidR="00113C5F" w:rsidRDefault="00113C5F" w:rsidP="00ED2CB8">
      <w:pPr>
        <w:tabs>
          <w:tab w:val="left" w:pos="8025"/>
        </w:tabs>
      </w:pPr>
    </w:p>
    <w:p w:rsidR="00113C5F" w:rsidRDefault="00113C5F" w:rsidP="00ED2CB8">
      <w:pPr>
        <w:tabs>
          <w:tab w:val="left" w:pos="8025"/>
        </w:tabs>
      </w:pPr>
    </w:p>
    <w:p w:rsidR="00113C5F" w:rsidRDefault="00113C5F" w:rsidP="00ED2CB8">
      <w:pPr>
        <w:tabs>
          <w:tab w:val="left" w:pos="8025"/>
        </w:tabs>
      </w:pPr>
    </w:p>
    <w:p w:rsidR="00113C5F" w:rsidRDefault="00113C5F" w:rsidP="00ED2CB8">
      <w:pPr>
        <w:tabs>
          <w:tab w:val="left" w:pos="8025"/>
        </w:tabs>
      </w:pPr>
    </w:p>
    <w:p w:rsidR="00113C5F" w:rsidRDefault="00113C5F" w:rsidP="00ED2CB8">
      <w:pPr>
        <w:tabs>
          <w:tab w:val="left" w:pos="8025"/>
        </w:tabs>
      </w:pPr>
    </w:p>
    <w:p w:rsidR="00113C5F" w:rsidRDefault="00113C5F" w:rsidP="00ED2CB8">
      <w:pPr>
        <w:tabs>
          <w:tab w:val="left" w:pos="8025"/>
        </w:tabs>
      </w:pPr>
    </w:p>
    <w:p w:rsidR="00113C5F" w:rsidRDefault="00113C5F" w:rsidP="00ED2CB8">
      <w:pPr>
        <w:tabs>
          <w:tab w:val="left" w:pos="8025"/>
        </w:tabs>
      </w:pPr>
    </w:p>
    <w:p w:rsidR="00113C5F" w:rsidRDefault="00113C5F" w:rsidP="00ED2CB8">
      <w:pPr>
        <w:tabs>
          <w:tab w:val="left" w:pos="8025"/>
        </w:tabs>
      </w:pPr>
    </w:p>
    <w:p w:rsidR="00113C5F" w:rsidRDefault="00113C5F" w:rsidP="00113C5F">
      <w:pPr>
        <w:tabs>
          <w:tab w:val="left" w:pos="8025"/>
        </w:tabs>
        <w:spacing w:line="240" w:lineRule="auto"/>
      </w:pPr>
      <w:r>
        <w:t>Vaiko vardas, pavardė</w:t>
      </w:r>
    </w:p>
    <w:p w:rsidR="00113C5F" w:rsidRDefault="00113C5F" w:rsidP="00113C5F">
      <w:pPr>
        <w:tabs>
          <w:tab w:val="left" w:pos="8025"/>
        </w:tabs>
        <w:spacing w:line="240" w:lineRule="auto"/>
      </w:pPr>
      <w:r>
        <w:t>Gimimo data</w:t>
      </w:r>
    </w:p>
    <w:p w:rsidR="00113C5F" w:rsidRDefault="00113C5F" w:rsidP="00113C5F">
      <w:pPr>
        <w:tabs>
          <w:tab w:val="left" w:pos="8025"/>
        </w:tabs>
        <w:spacing w:line="240" w:lineRule="auto"/>
      </w:pPr>
      <w:r>
        <w:t>Grupė</w:t>
      </w:r>
    </w:p>
    <w:p w:rsidR="00113C5F" w:rsidRDefault="00113C5F" w:rsidP="00113C5F">
      <w:pPr>
        <w:tabs>
          <w:tab w:val="left" w:pos="8025"/>
        </w:tabs>
        <w:spacing w:line="240" w:lineRule="auto"/>
      </w:pPr>
      <w:r>
        <w:t>Auklėtojos vardas, pavardė</w:t>
      </w:r>
    </w:p>
    <w:p w:rsidR="008F4B62" w:rsidRDefault="00113C5F" w:rsidP="00113C5F">
      <w:pPr>
        <w:tabs>
          <w:tab w:val="left" w:pos="8025"/>
        </w:tabs>
        <w:spacing w:line="240" w:lineRule="auto"/>
      </w:pPr>
      <w:r>
        <w:t xml:space="preserve">Mokslo metai  </w:t>
      </w:r>
    </w:p>
    <w:p w:rsidR="008F4B62" w:rsidRDefault="008F4B62" w:rsidP="00113C5F">
      <w:pPr>
        <w:tabs>
          <w:tab w:val="left" w:pos="8025"/>
        </w:tabs>
        <w:spacing w:line="240" w:lineRule="auto"/>
      </w:pPr>
    </w:p>
    <w:p w:rsidR="008F4B62" w:rsidRDefault="008F4B62" w:rsidP="00113C5F">
      <w:pPr>
        <w:tabs>
          <w:tab w:val="left" w:pos="8025"/>
        </w:tabs>
        <w:spacing w:line="240" w:lineRule="auto"/>
      </w:pPr>
    </w:p>
    <w:p w:rsidR="008F4B62" w:rsidRDefault="008F4B62" w:rsidP="00113C5F">
      <w:pPr>
        <w:tabs>
          <w:tab w:val="left" w:pos="8025"/>
        </w:tabs>
        <w:spacing w:line="240" w:lineRule="auto"/>
      </w:pPr>
    </w:p>
    <w:p w:rsidR="00113C5F" w:rsidRDefault="00113C5F" w:rsidP="00ED2CB8">
      <w:pPr>
        <w:tabs>
          <w:tab w:val="left" w:pos="8025"/>
        </w:tabs>
      </w:pPr>
      <w:r>
        <w:rPr>
          <w:noProof/>
          <w:lang w:val="en-US"/>
        </w:rPr>
        <w:drawing>
          <wp:anchor distT="0" distB="0" distL="114300" distR="114300" simplePos="0" relativeHeight="251672576" behindDoc="0" locked="0" layoutInCell="1" allowOverlap="1">
            <wp:simplePos x="0" y="0"/>
            <wp:positionH relativeFrom="column">
              <wp:posOffset>1777365</wp:posOffset>
            </wp:positionH>
            <wp:positionV relativeFrom="paragraph">
              <wp:posOffset>-579755</wp:posOffset>
            </wp:positionV>
            <wp:extent cx="2407920" cy="2101850"/>
            <wp:effectExtent l="0" t="0" r="0" b="0"/>
            <wp:wrapSquare wrapText="bothSides"/>
            <wp:docPr id="14" name="Picture 7" descr="darzelio lp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7" descr="darzelio lp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7920" cy="2101850"/>
                    </a:xfrm>
                    <a:prstGeom prst="rect">
                      <a:avLst/>
                    </a:prstGeom>
                    <a:noFill/>
                    <a:ln>
                      <a:noFill/>
                    </a:ln>
                    <a:effectLst/>
                    <a:extLst/>
                  </pic:spPr>
                </pic:pic>
              </a:graphicData>
            </a:graphic>
          </wp:anchor>
        </w:drawing>
      </w:r>
    </w:p>
    <w:p w:rsidR="00113C5F" w:rsidRDefault="00113C5F" w:rsidP="00ED2CB8">
      <w:pPr>
        <w:tabs>
          <w:tab w:val="left" w:pos="8025"/>
        </w:tabs>
      </w:pPr>
    </w:p>
    <w:p w:rsidR="00113C5F" w:rsidRDefault="00113C5F" w:rsidP="00ED2CB8">
      <w:pPr>
        <w:tabs>
          <w:tab w:val="left" w:pos="8025"/>
        </w:tabs>
      </w:pPr>
    </w:p>
    <w:p w:rsidR="00113C5F" w:rsidRPr="00113C5F" w:rsidRDefault="00113C5F" w:rsidP="00113C5F">
      <w:pPr>
        <w:jc w:val="center"/>
        <w:rPr>
          <w:sz w:val="36"/>
          <w:szCs w:val="36"/>
        </w:rPr>
      </w:pPr>
      <w:r w:rsidRPr="00FE341C">
        <w:rPr>
          <w:sz w:val="36"/>
          <w:szCs w:val="36"/>
        </w:rPr>
        <w:t>IKIMOKYKLINUKO PASIEKIMŲ IR PAŽANGOS VERTINIMO APLANKAS</w:t>
      </w:r>
    </w:p>
    <w:p w:rsidR="00113C5F" w:rsidRDefault="00113C5F" w:rsidP="00113C5F">
      <w:pPr>
        <w:tabs>
          <w:tab w:val="left" w:pos="8025"/>
        </w:tabs>
        <w:jc w:val="center"/>
      </w:pPr>
    </w:p>
    <w:p w:rsidR="00113C5F" w:rsidRDefault="00FB28DF" w:rsidP="00ED2CB8">
      <w:pPr>
        <w:tabs>
          <w:tab w:val="left" w:pos="8025"/>
        </w:tabs>
      </w:pPr>
      <w:r w:rsidRPr="00FB28DF">
        <w:rPr>
          <w:noProof/>
          <w:lang w:eastAsia="lt-LT"/>
        </w:rPr>
        <w:pict>
          <v:rect id="Stačiakampis 13" o:spid="_x0000_s1028" style="position:absolute;margin-left:75.45pt;margin-top:2.55pt;width:291pt;height:291.7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" fillcolor="window" strokecolor="windowText" strokeweight="2pt"/>
        </w:pict>
      </w:r>
    </w:p>
    <w:p w:rsidR="00113C5F" w:rsidRDefault="00113C5F" w:rsidP="00ED2CB8">
      <w:pPr>
        <w:tabs>
          <w:tab w:val="left" w:pos="8025"/>
        </w:tabs>
      </w:pPr>
    </w:p>
    <w:p w:rsidR="00113C5F" w:rsidRDefault="00113C5F" w:rsidP="00ED2CB8">
      <w:pPr>
        <w:tabs>
          <w:tab w:val="left" w:pos="8025"/>
        </w:tabs>
      </w:pPr>
    </w:p>
    <w:p w:rsidR="00113C5F" w:rsidRDefault="00113C5F" w:rsidP="00ED2CB8">
      <w:pPr>
        <w:tabs>
          <w:tab w:val="left" w:pos="8025"/>
        </w:tabs>
      </w:pPr>
    </w:p>
    <w:p w:rsidR="00113C5F" w:rsidRDefault="00113C5F" w:rsidP="00ED2CB8">
      <w:pPr>
        <w:tabs>
          <w:tab w:val="left" w:pos="8025"/>
        </w:tabs>
      </w:pPr>
    </w:p>
    <w:p w:rsidR="00113C5F" w:rsidRDefault="00113C5F" w:rsidP="00ED2CB8">
      <w:pPr>
        <w:tabs>
          <w:tab w:val="left" w:pos="8025"/>
        </w:tabs>
      </w:pPr>
    </w:p>
    <w:p w:rsidR="00113C5F" w:rsidRDefault="00113C5F" w:rsidP="00ED2CB8">
      <w:pPr>
        <w:tabs>
          <w:tab w:val="left" w:pos="8025"/>
        </w:tabs>
      </w:pPr>
    </w:p>
    <w:p w:rsidR="00113C5F" w:rsidRDefault="00113C5F" w:rsidP="00ED2CB8">
      <w:pPr>
        <w:tabs>
          <w:tab w:val="left" w:pos="8025"/>
        </w:tabs>
      </w:pPr>
    </w:p>
    <w:p w:rsidR="00113C5F" w:rsidRDefault="00113C5F" w:rsidP="00ED2CB8">
      <w:pPr>
        <w:tabs>
          <w:tab w:val="left" w:pos="8025"/>
        </w:tabs>
      </w:pPr>
    </w:p>
    <w:p w:rsidR="00113C5F" w:rsidRDefault="00113C5F" w:rsidP="00ED2CB8">
      <w:pPr>
        <w:tabs>
          <w:tab w:val="left" w:pos="8025"/>
        </w:tabs>
      </w:pPr>
    </w:p>
    <w:p w:rsidR="00113C5F" w:rsidRDefault="00113C5F" w:rsidP="00ED2CB8">
      <w:pPr>
        <w:tabs>
          <w:tab w:val="left" w:pos="8025"/>
        </w:tabs>
      </w:pPr>
    </w:p>
    <w:p w:rsidR="00113C5F" w:rsidRDefault="00113C5F" w:rsidP="00ED2CB8">
      <w:pPr>
        <w:tabs>
          <w:tab w:val="left" w:pos="8025"/>
        </w:tabs>
      </w:pPr>
    </w:p>
    <w:p w:rsidR="00113C5F" w:rsidRDefault="00113C5F" w:rsidP="00113C5F">
      <w:pPr>
        <w:tabs>
          <w:tab w:val="left" w:pos="8025"/>
        </w:tabs>
        <w:jc w:val="center"/>
      </w:pPr>
      <w:r>
        <w:t>Save piešia pats vaikas</w:t>
      </w:r>
    </w:p>
    <w:p w:rsidR="00113C5F" w:rsidRDefault="00113C5F" w:rsidP="00113C5F">
      <w:pPr>
        <w:tabs>
          <w:tab w:val="left" w:pos="8025"/>
        </w:tabs>
        <w:spacing w:line="240" w:lineRule="auto"/>
      </w:pPr>
    </w:p>
    <w:p w:rsidR="00113C5F" w:rsidRDefault="00113C5F" w:rsidP="00113C5F">
      <w:pPr>
        <w:tabs>
          <w:tab w:val="left" w:pos="8025"/>
        </w:tabs>
        <w:spacing w:line="240" w:lineRule="auto"/>
      </w:pPr>
      <w:r>
        <w:t>Vaiko vardas, pavardė</w:t>
      </w:r>
    </w:p>
    <w:p w:rsidR="00113C5F" w:rsidRDefault="00113C5F" w:rsidP="00113C5F">
      <w:pPr>
        <w:tabs>
          <w:tab w:val="left" w:pos="8025"/>
        </w:tabs>
        <w:spacing w:line="240" w:lineRule="auto"/>
      </w:pPr>
      <w:r>
        <w:t>Gimimo data</w:t>
      </w:r>
    </w:p>
    <w:p w:rsidR="00113C5F" w:rsidRDefault="00113C5F" w:rsidP="00113C5F">
      <w:pPr>
        <w:tabs>
          <w:tab w:val="left" w:pos="8025"/>
        </w:tabs>
        <w:spacing w:line="240" w:lineRule="auto"/>
      </w:pPr>
      <w:r>
        <w:t>Grupė</w:t>
      </w:r>
    </w:p>
    <w:p w:rsidR="00113C5F" w:rsidRDefault="00113C5F" w:rsidP="00113C5F">
      <w:pPr>
        <w:tabs>
          <w:tab w:val="left" w:pos="8025"/>
        </w:tabs>
        <w:spacing w:line="240" w:lineRule="auto"/>
      </w:pPr>
      <w:r>
        <w:t>Auklėtojos vardas, pavardė</w:t>
      </w:r>
    </w:p>
    <w:p w:rsidR="00AA1C3F" w:rsidRPr="00AA1C3F" w:rsidRDefault="00113C5F" w:rsidP="00AA1C3F">
      <w:pPr>
        <w:tabs>
          <w:tab w:val="left" w:pos="8025"/>
        </w:tabs>
        <w:spacing w:line="240" w:lineRule="auto"/>
      </w:pPr>
      <w:r>
        <w:t xml:space="preserve">Mokslo metai  </w:t>
      </w:r>
      <w:r w:rsidR="00AA1C3F" w:rsidRPr="00311535">
        <w:rPr>
          <w:rFonts w:ascii="Times New Roman" w:hAnsi="Times New Roman" w:cs="Times New Roman"/>
        </w:rPr>
        <w:t xml:space="preserve"> </w:t>
      </w:r>
    </w:p>
    <w:p w:rsidR="00AA1C3F" w:rsidRDefault="00AA1C3F" w:rsidP="00AA1C3F">
      <w:pPr>
        <w:autoSpaceDE w:val="0"/>
        <w:autoSpaceDN w:val="0"/>
        <w:adjustRightInd w:val="0"/>
        <w:spacing w:after="0" w:line="240" w:lineRule="auto"/>
        <w:rPr>
          <w:rFonts w:cs="Times New Roman"/>
          <w:b/>
          <w:bCs/>
        </w:rPr>
      </w:pPr>
    </w:p>
    <w:p w:rsidR="0033084B" w:rsidRDefault="0033084B" w:rsidP="00ED2CB8">
      <w:pPr>
        <w:tabs>
          <w:tab w:val="left" w:pos="8025"/>
        </w:tabs>
        <w:rPr>
          <w:noProof/>
          <w:lang w:eastAsia="lt-LT"/>
        </w:rPr>
      </w:pPr>
    </w:p>
    <w:p w:rsidR="0047254F" w:rsidRDefault="0047254F" w:rsidP="0047254F">
      <w:r>
        <w:lastRenderedPageBreak/>
        <w:t>________Vaiko vardas, pavardė  _________________________________________</w:t>
      </w:r>
    </w:p>
    <w:p w:rsidR="0047254F" w:rsidRPr="008621CC" w:rsidRDefault="0047254F" w:rsidP="0047254F">
      <w:pPr>
        <w:rPr>
          <w:lang w:val="af-ZA"/>
        </w:rPr>
      </w:pPr>
    </w:p>
    <w:p w:rsidR="0047254F" w:rsidRPr="008621CC" w:rsidRDefault="0047254F" w:rsidP="0047254F">
      <w:pPr>
        <w:jc w:val="center"/>
        <w:rPr>
          <w:rFonts w:ascii="Times New Roman" w:hAnsi="Times New Roman" w:cs="Times New Roman"/>
          <w:b/>
          <w:bCs/>
          <w:sz w:val="28"/>
          <w:szCs w:val="28"/>
          <w:lang w:val="af-ZA"/>
        </w:rPr>
      </w:pPr>
      <w:r w:rsidRPr="008621CC">
        <w:rPr>
          <w:rFonts w:ascii="Times New Roman" w:hAnsi="Times New Roman" w:cs="Times New Roman"/>
          <w:b/>
          <w:bCs/>
          <w:sz w:val="28"/>
          <w:szCs w:val="28"/>
          <w:lang w:val="af-ZA"/>
        </w:rPr>
        <w:t>TĖVŲ LŪKESČIAI, POREIKIAI, NUOST</w:t>
      </w:r>
      <w:r>
        <w:rPr>
          <w:rFonts w:ascii="Times New Roman" w:hAnsi="Times New Roman" w:cs="Times New Roman"/>
          <w:b/>
          <w:bCs/>
          <w:sz w:val="28"/>
          <w:szCs w:val="28"/>
          <w:lang w:val="af-ZA"/>
        </w:rPr>
        <w:t>ATOS ___________</w:t>
      </w:r>
      <w:r w:rsidRPr="008621CC">
        <w:rPr>
          <w:rFonts w:ascii="Times New Roman" w:hAnsi="Times New Roman" w:cs="Times New Roman"/>
          <w:b/>
          <w:bCs/>
          <w:sz w:val="28"/>
          <w:szCs w:val="28"/>
          <w:lang w:val="af-ZA"/>
        </w:rPr>
        <w:t>M. M.</w:t>
      </w:r>
    </w:p>
    <w:tbl>
      <w:tblPr>
        <w:tblStyle w:val="TableGrid"/>
        <w:tblW w:w="9682" w:type="dxa"/>
        <w:tblLook w:val="04A0"/>
      </w:tblPr>
      <w:tblGrid>
        <w:gridCol w:w="4841"/>
        <w:gridCol w:w="4841"/>
      </w:tblGrid>
      <w:tr w:rsidR="0047254F" w:rsidRPr="008621CC" w:rsidTr="008B506C">
        <w:trPr>
          <w:trHeight w:val="367"/>
        </w:trPr>
        <w:tc>
          <w:tcPr>
            <w:tcW w:w="4841" w:type="dxa"/>
          </w:tcPr>
          <w:p w:rsidR="0047254F" w:rsidRPr="008621CC" w:rsidRDefault="0047254F" w:rsidP="008B506C">
            <w:pPr>
              <w:jc w:val="center"/>
              <w:rPr>
                <w:rFonts w:ascii="Times New Roman" w:hAnsi="Times New Roman" w:cs="Times New Roman"/>
                <w:b/>
                <w:bCs/>
                <w:sz w:val="28"/>
                <w:szCs w:val="28"/>
                <w:lang w:val="af-ZA"/>
              </w:rPr>
            </w:pPr>
            <w:r w:rsidRPr="008621CC">
              <w:rPr>
                <w:rFonts w:ascii="Times New Roman" w:hAnsi="Times New Roman" w:cs="Times New Roman"/>
                <w:b/>
                <w:bCs/>
                <w:sz w:val="28"/>
                <w:szCs w:val="28"/>
                <w:lang w:val="af-ZA"/>
              </w:rPr>
              <w:t>Tėvų lūkesčiai</w:t>
            </w:r>
          </w:p>
        </w:tc>
        <w:tc>
          <w:tcPr>
            <w:tcW w:w="4841" w:type="dxa"/>
          </w:tcPr>
          <w:p w:rsidR="0047254F" w:rsidRPr="008621CC" w:rsidRDefault="0047254F" w:rsidP="008B506C">
            <w:pPr>
              <w:jc w:val="center"/>
              <w:rPr>
                <w:rFonts w:ascii="Times New Roman" w:hAnsi="Times New Roman" w:cs="Times New Roman"/>
                <w:b/>
                <w:bCs/>
                <w:sz w:val="28"/>
                <w:szCs w:val="28"/>
                <w:lang w:val="af-ZA"/>
              </w:rPr>
            </w:pPr>
            <w:r w:rsidRPr="008621CC">
              <w:rPr>
                <w:rFonts w:ascii="Times New Roman" w:hAnsi="Times New Roman" w:cs="Times New Roman"/>
                <w:b/>
                <w:bCs/>
                <w:sz w:val="28"/>
                <w:szCs w:val="28"/>
                <w:lang w:val="af-ZA"/>
              </w:rPr>
              <w:t>Tėvų poreikiai</w:t>
            </w:r>
          </w:p>
        </w:tc>
      </w:tr>
      <w:tr w:rsidR="0047254F" w:rsidRPr="008621CC" w:rsidTr="008B506C">
        <w:trPr>
          <w:trHeight w:val="4827"/>
        </w:trPr>
        <w:tc>
          <w:tcPr>
            <w:tcW w:w="4841" w:type="dxa"/>
          </w:tcPr>
          <w:p w:rsidR="0047254F" w:rsidRPr="008621CC" w:rsidRDefault="0047254F" w:rsidP="008B506C">
            <w:pPr>
              <w:rPr>
                <w:rFonts w:ascii="Times New Roman" w:hAnsi="Times New Roman" w:cs="Times New Roman"/>
                <w:b/>
                <w:bCs/>
                <w:i/>
                <w:iCs/>
                <w:lang w:val="af-ZA"/>
              </w:rPr>
            </w:pPr>
            <w:r w:rsidRPr="008621CC">
              <w:rPr>
                <w:rFonts w:ascii="Times New Roman" w:hAnsi="Times New Roman" w:cs="Times New Roman"/>
                <w:b/>
                <w:bCs/>
                <w:i/>
                <w:iCs/>
                <w:lang w:val="af-ZA"/>
              </w:rPr>
              <w:t>Pageidautume, kad</w:t>
            </w:r>
          </w:p>
          <w:p w:rsidR="0047254F" w:rsidRPr="008621CC" w:rsidRDefault="0047254F" w:rsidP="008B506C">
            <w:pPr>
              <w:rPr>
                <w:rFonts w:ascii="Times New Roman" w:hAnsi="Times New Roman" w:cs="Times New Roman"/>
                <w:b/>
                <w:bCs/>
                <w:i/>
                <w:iCs/>
                <w:lang w:val="af-ZA"/>
              </w:rPr>
            </w:pPr>
          </w:p>
          <w:p w:rsidR="0047254F" w:rsidRPr="008621CC" w:rsidRDefault="0047254F" w:rsidP="008B506C">
            <w:pPr>
              <w:rPr>
                <w:rFonts w:ascii="Times New Roman" w:hAnsi="Times New Roman" w:cs="Times New Roman"/>
                <w:b/>
                <w:bCs/>
                <w:i/>
                <w:iCs/>
                <w:lang w:val="af-ZA"/>
              </w:rPr>
            </w:pPr>
          </w:p>
          <w:p w:rsidR="0047254F" w:rsidRPr="008621CC" w:rsidRDefault="0047254F" w:rsidP="008B506C">
            <w:pPr>
              <w:rPr>
                <w:rFonts w:ascii="Times New Roman" w:hAnsi="Times New Roman" w:cs="Times New Roman"/>
                <w:b/>
                <w:bCs/>
                <w:i/>
                <w:iCs/>
                <w:lang w:val="af-ZA"/>
              </w:rPr>
            </w:pPr>
          </w:p>
          <w:p w:rsidR="0047254F" w:rsidRPr="008621CC" w:rsidRDefault="0047254F" w:rsidP="008B506C">
            <w:pPr>
              <w:rPr>
                <w:rFonts w:ascii="Times New Roman" w:hAnsi="Times New Roman" w:cs="Times New Roman"/>
                <w:b/>
                <w:bCs/>
                <w:i/>
                <w:iCs/>
                <w:lang w:val="af-ZA"/>
              </w:rPr>
            </w:pPr>
          </w:p>
          <w:p w:rsidR="0047254F" w:rsidRPr="008621CC" w:rsidRDefault="0047254F" w:rsidP="008B506C">
            <w:pPr>
              <w:rPr>
                <w:rFonts w:ascii="Times New Roman" w:hAnsi="Times New Roman" w:cs="Times New Roman"/>
                <w:b/>
                <w:bCs/>
                <w:i/>
                <w:iCs/>
                <w:lang w:val="af-ZA"/>
              </w:rPr>
            </w:pPr>
          </w:p>
          <w:p w:rsidR="0047254F" w:rsidRPr="008621CC" w:rsidRDefault="0047254F" w:rsidP="008B506C">
            <w:pPr>
              <w:rPr>
                <w:rFonts w:ascii="Times New Roman" w:hAnsi="Times New Roman" w:cs="Times New Roman"/>
                <w:b/>
                <w:bCs/>
                <w:i/>
                <w:iCs/>
                <w:lang w:val="af-ZA"/>
              </w:rPr>
            </w:pPr>
          </w:p>
          <w:p w:rsidR="0047254F" w:rsidRPr="008621CC" w:rsidRDefault="0047254F" w:rsidP="008B506C">
            <w:pPr>
              <w:rPr>
                <w:rFonts w:ascii="Times New Roman" w:hAnsi="Times New Roman" w:cs="Times New Roman"/>
                <w:b/>
                <w:bCs/>
                <w:i/>
                <w:iCs/>
                <w:lang w:val="af-ZA"/>
              </w:rPr>
            </w:pPr>
          </w:p>
          <w:p w:rsidR="0047254F" w:rsidRPr="008621CC" w:rsidRDefault="0047254F" w:rsidP="008B506C">
            <w:pPr>
              <w:rPr>
                <w:rFonts w:ascii="Times New Roman" w:hAnsi="Times New Roman" w:cs="Times New Roman"/>
                <w:b/>
                <w:bCs/>
                <w:i/>
                <w:iCs/>
                <w:lang w:val="af-ZA"/>
              </w:rPr>
            </w:pPr>
          </w:p>
          <w:p w:rsidR="0047254F" w:rsidRPr="008621CC" w:rsidRDefault="0047254F" w:rsidP="008B506C">
            <w:pPr>
              <w:rPr>
                <w:rFonts w:ascii="Times New Roman" w:hAnsi="Times New Roman" w:cs="Times New Roman"/>
                <w:b/>
                <w:bCs/>
                <w:i/>
                <w:iCs/>
                <w:lang w:val="af-ZA"/>
              </w:rPr>
            </w:pPr>
          </w:p>
          <w:p w:rsidR="0047254F" w:rsidRPr="008621CC" w:rsidRDefault="0047254F" w:rsidP="008B506C">
            <w:pPr>
              <w:rPr>
                <w:rFonts w:ascii="Times New Roman" w:hAnsi="Times New Roman" w:cs="Times New Roman"/>
                <w:b/>
                <w:bCs/>
                <w:i/>
                <w:iCs/>
                <w:lang w:val="af-ZA"/>
              </w:rPr>
            </w:pPr>
          </w:p>
          <w:p w:rsidR="0047254F" w:rsidRPr="008621CC" w:rsidRDefault="0047254F" w:rsidP="008B506C">
            <w:pPr>
              <w:rPr>
                <w:rFonts w:ascii="Times New Roman" w:hAnsi="Times New Roman" w:cs="Times New Roman"/>
                <w:b/>
                <w:bCs/>
                <w:i/>
                <w:iCs/>
                <w:lang w:val="af-ZA"/>
              </w:rPr>
            </w:pPr>
          </w:p>
          <w:p w:rsidR="0047254F" w:rsidRPr="008621CC" w:rsidRDefault="0047254F" w:rsidP="008B506C">
            <w:pPr>
              <w:rPr>
                <w:rFonts w:ascii="Times New Roman" w:hAnsi="Times New Roman" w:cs="Times New Roman"/>
                <w:b/>
                <w:bCs/>
                <w:i/>
                <w:iCs/>
                <w:lang w:val="af-ZA"/>
              </w:rPr>
            </w:pPr>
          </w:p>
          <w:p w:rsidR="0047254F" w:rsidRPr="008621CC" w:rsidRDefault="0047254F" w:rsidP="008B506C">
            <w:pPr>
              <w:rPr>
                <w:rFonts w:ascii="Times New Roman" w:hAnsi="Times New Roman" w:cs="Times New Roman"/>
                <w:b/>
                <w:bCs/>
                <w:i/>
                <w:iCs/>
                <w:lang w:val="af-ZA"/>
              </w:rPr>
            </w:pPr>
          </w:p>
          <w:p w:rsidR="0047254F" w:rsidRPr="008621CC" w:rsidRDefault="0047254F" w:rsidP="008B506C">
            <w:pPr>
              <w:rPr>
                <w:rFonts w:ascii="Times New Roman" w:hAnsi="Times New Roman" w:cs="Times New Roman"/>
                <w:b/>
                <w:bCs/>
                <w:i/>
                <w:iCs/>
                <w:lang w:val="af-ZA"/>
              </w:rPr>
            </w:pPr>
          </w:p>
          <w:p w:rsidR="0047254F" w:rsidRPr="008621CC" w:rsidRDefault="0047254F" w:rsidP="008B506C">
            <w:pPr>
              <w:rPr>
                <w:rFonts w:ascii="Times New Roman" w:hAnsi="Times New Roman" w:cs="Times New Roman"/>
                <w:b/>
                <w:bCs/>
                <w:i/>
                <w:iCs/>
                <w:lang w:val="af-ZA"/>
              </w:rPr>
            </w:pPr>
          </w:p>
          <w:p w:rsidR="0047254F" w:rsidRPr="008621CC" w:rsidRDefault="0047254F" w:rsidP="008B506C">
            <w:pPr>
              <w:rPr>
                <w:rFonts w:ascii="Times New Roman" w:hAnsi="Times New Roman" w:cs="Times New Roman"/>
                <w:b/>
                <w:bCs/>
                <w:i/>
                <w:iCs/>
                <w:lang w:val="af-ZA"/>
              </w:rPr>
            </w:pPr>
          </w:p>
          <w:p w:rsidR="0047254F" w:rsidRPr="008621CC" w:rsidRDefault="0047254F" w:rsidP="008B506C">
            <w:pPr>
              <w:rPr>
                <w:rFonts w:ascii="Times New Roman" w:hAnsi="Times New Roman" w:cs="Times New Roman"/>
                <w:b/>
                <w:bCs/>
                <w:i/>
                <w:iCs/>
                <w:lang w:val="af-ZA"/>
              </w:rPr>
            </w:pPr>
          </w:p>
          <w:p w:rsidR="0047254F" w:rsidRPr="008621CC" w:rsidRDefault="0047254F" w:rsidP="008B506C">
            <w:pPr>
              <w:rPr>
                <w:rFonts w:ascii="Times New Roman" w:hAnsi="Times New Roman" w:cs="Times New Roman"/>
                <w:b/>
                <w:bCs/>
                <w:i/>
                <w:iCs/>
                <w:lang w:val="af-ZA"/>
              </w:rPr>
            </w:pPr>
          </w:p>
          <w:p w:rsidR="0047254F" w:rsidRPr="008621CC" w:rsidRDefault="0047254F" w:rsidP="008B506C">
            <w:pPr>
              <w:rPr>
                <w:rFonts w:ascii="Times New Roman" w:hAnsi="Times New Roman" w:cs="Times New Roman"/>
                <w:b/>
                <w:bCs/>
                <w:i/>
                <w:iCs/>
                <w:lang w:val="af-ZA"/>
              </w:rPr>
            </w:pPr>
          </w:p>
          <w:p w:rsidR="0047254F" w:rsidRPr="008621CC" w:rsidRDefault="0047254F" w:rsidP="008B506C">
            <w:pPr>
              <w:rPr>
                <w:rFonts w:ascii="Times New Roman" w:hAnsi="Times New Roman" w:cs="Times New Roman"/>
                <w:b/>
                <w:bCs/>
                <w:i/>
                <w:iCs/>
                <w:lang w:val="af-ZA"/>
              </w:rPr>
            </w:pPr>
          </w:p>
          <w:p w:rsidR="0047254F" w:rsidRPr="008621CC" w:rsidRDefault="0047254F" w:rsidP="008B506C">
            <w:pPr>
              <w:rPr>
                <w:rFonts w:ascii="Times New Roman" w:hAnsi="Times New Roman" w:cs="Times New Roman"/>
                <w:b/>
                <w:bCs/>
                <w:i/>
                <w:iCs/>
                <w:lang w:val="af-ZA"/>
              </w:rPr>
            </w:pPr>
          </w:p>
          <w:p w:rsidR="0047254F" w:rsidRPr="008621CC" w:rsidRDefault="0047254F" w:rsidP="008B506C">
            <w:pPr>
              <w:rPr>
                <w:rFonts w:ascii="Times New Roman" w:hAnsi="Times New Roman" w:cs="Times New Roman"/>
                <w:b/>
                <w:bCs/>
                <w:i/>
                <w:iCs/>
                <w:lang w:val="af-ZA"/>
              </w:rPr>
            </w:pPr>
          </w:p>
          <w:p w:rsidR="0047254F" w:rsidRPr="008621CC" w:rsidRDefault="0047254F" w:rsidP="008B506C">
            <w:pPr>
              <w:rPr>
                <w:rFonts w:ascii="Times New Roman" w:hAnsi="Times New Roman" w:cs="Times New Roman"/>
                <w:b/>
                <w:bCs/>
                <w:i/>
                <w:iCs/>
                <w:lang w:val="af-ZA"/>
              </w:rPr>
            </w:pPr>
          </w:p>
          <w:p w:rsidR="0047254F" w:rsidRPr="008621CC" w:rsidRDefault="0047254F" w:rsidP="008B506C">
            <w:pPr>
              <w:rPr>
                <w:rFonts w:ascii="Times New Roman" w:hAnsi="Times New Roman" w:cs="Times New Roman"/>
                <w:b/>
                <w:bCs/>
                <w:i/>
                <w:iCs/>
                <w:lang w:val="af-ZA"/>
              </w:rPr>
            </w:pPr>
          </w:p>
          <w:p w:rsidR="0047254F" w:rsidRPr="008621CC" w:rsidRDefault="0047254F" w:rsidP="008B506C">
            <w:pPr>
              <w:rPr>
                <w:rFonts w:ascii="Times New Roman" w:hAnsi="Times New Roman" w:cs="Times New Roman"/>
                <w:b/>
                <w:bCs/>
                <w:i/>
                <w:iCs/>
                <w:lang w:val="af-ZA"/>
              </w:rPr>
            </w:pPr>
          </w:p>
          <w:p w:rsidR="0047254F" w:rsidRPr="008621CC" w:rsidRDefault="0047254F" w:rsidP="008B506C">
            <w:pPr>
              <w:rPr>
                <w:rFonts w:ascii="Times New Roman" w:hAnsi="Times New Roman" w:cs="Times New Roman"/>
                <w:b/>
                <w:bCs/>
                <w:i/>
                <w:iCs/>
                <w:lang w:val="af-ZA"/>
              </w:rPr>
            </w:pPr>
          </w:p>
          <w:p w:rsidR="0047254F" w:rsidRPr="008621CC" w:rsidRDefault="0047254F" w:rsidP="008B506C">
            <w:pPr>
              <w:rPr>
                <w:rFonts w:ascii="Times New Roman" w:hAnsi="Times New Roman" w:cs="Times New Roman"/>
                <w:b/>
                <w:bCs/>
                <w:i/>
                <w:iCs/>
                <w:lang w:val="af-ZA"/>
              </w:rPr>
            </w:pPr>
          </w:p>
          <w:p w:rsidR="0047254F" w:rsidRPr="008621CC" w:rsidRDefault="0047254F" w:rsidP="008B506C">
            <w:pPr>
              <w:rPr>
                <w:rFonts w:ascii="Times New Roman" w:hAnsi="Times New Roman" w:cs="Times New Roman"/>
                <w:b/>
                <w:bCs/>
                <w:i/>
                <w:iCs/>
                <w:lang w:val="af-ZA"/>
              </w:rPr>
            </w:pPr>
          </w:p>
          <w:p w:rsidR="0047254F" w:rsidRPr="008621CC" w:rsidRDefault="0047254F" w:rsidP="008B506C">
            <w:pPr>
              <w:rPr>
                <w:rFonts w:ascii="Times New Roman" w:hAnsi="Times New Roman" w:cs="Times New Roman"/>
                <w:b/>
                <w:bCs/>
                <w:i/>
                <w:iCs/>
                <w:lang w:val="af-ZA"/>
              </w:rPr>
            </w:pPr>
          </w:p>
          <w:p w:rsidR="0047254F" w:rsidRPr="008621CC" w:rsidRDefault="0047254F" w:rsidP="008B506C">
            <w:pPr>
              <w:rPr>
                <w:rFonts w:ascii="Times New Roman" w:hAnsi="Times New Roman" w:cs="Times New Roman"/>
                <w:b/>
                <w:bCs/>
                <w:i/>
                <w:iCs/>
                <w:lang w:val="af-ZA"/>
              </w:rPr>
            </w:pPr>
          </w:p>
          <w:p w:rsidR="0047254F" w:rsidRPr="008621CC" w:rsidRDefault="0047254F" w:rsidP="008B506C">
            <w:pPr>
              <w:rPr>
                <w:rFonts w:ascii="Times New Roman" w:hAnsi="Times New Roman" w:cs="Times New Roman"/>
                <w:b/>
                <w:bCs/>
                <w:i/>
                <w:iCs/>
                <w:lang w:val="af-ZA"/>
              </w:rPr>
            </w:pPr>
          </w:p>
          <w:p w:rsidR="0047254F" w:rsidRPr="008621CC" w:rsidRDefault="0047254F" w:rsidP="008B506C">
            <w:pPr>
              <w:rPr>
                <w:rFonts w:ascii="Times New Roman" w:hAnsi="Times New Roman" w:cs="Times New Roman"/>
                <w:b/>
                <w:bCs/>
                <w:i/>
                <w:iCs/>
                <w:lang w:val="af-ZA"/>
              </w:rPr>
            </w:pPr>
          </w:p>
          <w:p w:rsidR="0047254F" w:rsidRPr="008621CC" w:rsidRDefault="0047254F" w:rsidP="008B506C">
            <w:pPr>
              <w:rPr>
                <w:rFonts w:ascii="Times New Roman" w:hAnsi="Times New Roman" w:cs="Times New Roman"/>
                <w:b/>
                <w:bCs/>
                <w:i/>
                <w:iCs/>
                <w:lang w:val="af-ZA"/>
              </w:rPr>
            </w:pPr>
          </w:p>
          <w:p w:rsidR="0047254F" w:rsidRPr="008621CC" w:rsidRDefault="0047254F" w:rsidP="008B506C">
            <w:pPr>
              <w:rPr>
                <w:rFonts w:ascii="Times New Roman" w:hAnsi="Times New Roman" w:cs="Times New Roman"/>
                <w:b/>
                <w:bCs/>
                <w:i/>
                <w:iCs/>
                <w:lang w:val="af-ZA"/>
              </w:rPr>
            </w:pPr>
          </w:p>
          <w:p w:rsidR="0047254F" w:rsidRPr="008621CC" w:rsidRDefault="0047254F" w:rsidP="008B506C">
            <w:pPr>
              <w:rPr>
                <w:rFonts w:ascii="Times New Roman" w:hAnsi="Times New Roman" w:cs="Times New Roman"/>
                <w:b/>
                <w:bCs/>
                <w:i/>
                <w:iCs/>
                <w:lang w:val="af-ZA"/>
              </w:rPr>
            </w:pPr>
          </w:p>
          <w:p w:rsidR="0047254F" w:rsidRPr="008621CC" w:rsidRDefault="0047254F" w:rsidP="008B506C">
            <w:pPr>
              <w:rPr>
                <w:rFonts w:ascii="Times New Roman" w:hAnsi="Times New Roman" w:cs="Times New Roman"/>
                <w:b/>
                <w:bCs/>
                <w:i/>
                <w:iCs/>
                <w:lang w:val="af-ZA"/>
              </w:rPr>
            </w:pPr>
          </w:p>
          <w:p w:rsidR="0047254F" w:rsidRPr="008621CC" w:rsidRDefault="0047254F" w:rsidP="008B506C">
            <w:pPr>
              <w:rPr>
                <w:rFonts w:ascii="Times New Roman" w:hAnsi="Times New Roman" w:cs="Times New Roman"/>
                <w:b/>
                <w:bCs/>
                <w:i/>
                <w:iCs/>
                <w:lang w:val="af-ZA"/>
              </w:rPr>
            </w:pPr>
          </w:p>
          <w:p w:rsidR="0047254F" w:rsidRPr="008621CC" w:rsidRDefault="0047254F" w:rsidP="008B506C">
            <w:pPr>
              <w:rPr>
                <w:rFonts w:ascii="Times New Roman" w:hAnsi="Times New Roman" w:cs="Times New Roman"/>
                <w:b/>
                <w:bCs/>
                <w:i/>
                <w:iCs/>
                <w:lang w:val="af-ZA"/>
              </w:rPr>
            </w:pPr>
          </w:p>
          <w:p w:rsidR="0047254F" w:rsidRPr="008621CC" w:rsidRDefault="0047254F" w:rsidP="008B506C">
            <w:pPr>
              <w:rPr>
                <w:rFonts w:ascii="Times New Roman" w:hAnsi="Times New Roman" w:cs="Times New Roman"/>
                <w:b/>
                <w:bCs/>
                <w:i/>
                <w:iCs/>
                <w:lang w:val="af-ZA"/>
              </w:rPr>
            </w:pPr>
          </w:p>
        </w:tc>
        <w:tc>
          <w:tcPr>
            <w:tcW w:w="4841" w:type="dxa"/>
          </w:tcPr>
          <w:p w:rsidR="0047254F" w:rsidRPr="008621CC" w:rsidRDefault="0047254F" w:rsidP="008B506C">
            <w:pPr>
              <w:rPr>
                <w:rFonts w:ascii="Times New Roman" w:hAnsi="Times New Roman" w:cs="Times New Roman"/>
                <w:b/>
                <w:bCs/>
                <w:i/>
                <w:iCs/>
                <w:lang w:val="af-ZA"/>
              </w:rPr>
            </w:pPr>
            <w:r w:rsidRPr="008621CC">
              <w:rPr>
                <w:rFonts w:ascii="Times New Roman" w:hAnsi="Times New Roman" w:cs="Times New Roman"/>
                <w:b/>
                <w:bCs/>
                <w:i/>
                <w:iCs/>
                <w:lang w:val="af-ZA"/>
              </w:rPr>
              <w:t>Pageidautume atkreipti dėmesį</w:t>
            </w:r>
          </w:p>
        </w:tc>
      </w:tr>
    </w:tbl>
    <w:p w:rsidR="0033084B" w:rsidRPr="00ED2CB8" w:rsidRDefault="0033084B" w:rsidP="00ED2CB8">
      <w:pPr>
        <w:tabs>
          <w:tab w:val="left" w:pos="8025"/>
        </w:tabs>
      </w:pPr>
    </w:p>
    <w:sectPr w:rsidR="0033084B" w:rsidRPr="00ED2CB8" w:rsidSect="008F4B62">
      <w:pgSz w:w="11906" w:h="16838"/>
      <w:pgMar w:top="990"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F504E"/>
    <w:multiLevelType w:val="multilevel"/>
    <w:tmpl w:val="EB50E0E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177193"/>
    <w:rsid w:val="000429CC"/>
    <w:rsid w:val="00072196"/>
    <w:rsid w:val="00113C5F"/>
    <w:rsid w:val="00127361"/>
    <w:rsid w:val="00177193"/>
    <w:rsid w:val="001A3722"/>
    <w:rsid w:val="001D7A2C"/>
    <w:rsid w:val="002F5877"/>
    <w:rsid w:val="0033084B"/>
    <w:rsid w:val="00387673"/>
    <w:rsid w:val="003D47B9"/>
    <w:rsid w:val="0041370B"/>
    <w:rsid w:val="0047254F"/>
    <w:rsid w:val="004D4DA3"/>
    <w:rsid w:val="005D0E43"/>
    <w:rsid w:val="00600837"/>
    <w:rsid w:val="00673E94"/>
    <w:rsid w:val="008621CC"/>
    <w:rsid w:val="008F4B62"/>
    <w:rsid w:val="009E1849"/>
    <w:rsid w:val="009F2E26"/>
    <w:rsid w:val="00AA1C3F"/>
    <w:rsid w:val="00D170DD"/>
    <w:rsid w:val="00D86BF3"/>
    <w:rsid w:val="00DC4DF2"/>
    <w:rsid w:val="00E75E16"/>
    <w:rsid w:val="00EA5F7D"/>
    <w:rsid w:val="00EB36C2"/>
    <w:rsid w:val="00ED2CB8"/>
    <w:rsid w:val="00F05EEA"/>
    <w:rsid w:val="00FA2223"/>
    <w:rsid w:val="00FB28DF"/>
    <w:rsid w:val="00FE34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8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193"/>
    <w:rPr>
      <w:rFonts w:ascii="Tahoma" w:hAnsi="Tahoma" w:cs="Tahoma"/>
      <w:sz w:val="16"/>
      <w:szCs w:val="16"/>
    </w:rPr>
  </w:style>
  <w:style w:type="table" w:styleId="TableGrid">
    <w:name w:val="Table Grid"/>
    <w:basedOn w:val="TableNormal"/>
    <w:uiPriority w:val="59"/>
    <w:rsid w:val="00AA1C3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A1C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7719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771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D27F8-42EC-4A7C-B1DA-378505BB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1084</Words>
  <Characters>6181</Characters>
  <Application>Microsoft Office Word</Application>
  <DocSecurity>0</DocSecurity>
  <Lines>51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Pusaite1</cp:lastModifiedBy>
  <cp:revision>10</cp:revision>
  <cp:lastPrinted>2017-03-15T10:04:00Z</cp:lastPrinted>
  <dcterms:created xsi:type="dcterms:W3CDTF">2017-10-17T13:02:00Z</dcterms:created>
  <dcterms:modified xsi:type="dcterms:W3CDTF">2017-10-18T11:10:00Z</dcterms:modified>
</cp:coreProperties>
</file>